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CEE" w:rsidRPr="00A4276F" w:rsidRDefault="00434CEE" w:rsidP="008B2730">
      <w:pPr>
        <w:pStyle w:val="Title"/>
      </w:pPr>
      <w:bookmarkStart w:id="0" w:name="_Hlk121300558"/>
      <w:r w:rsidRPr="00A4276F">
        <w:t>Coalition of Texans with Disabilities</w:t>
      </w:r>
    </w:p>
    <w:p w:rsidR="00434CEE" w:rsidRPr="00A4276F" w:rsidRDefault="00434CEE" w:rsidP="008B2730">
      <w:pPr>
        <w:pStyle w:val="Title"/>
      </w:pPr>
      <w:r w:rsidRPr="00A4276F">
        <w:t>202</w:t>
      </w:r>
      <w:r>
        <w:t>2</w:t>
      </w:r>
      <w:r w:rsidRPr="00A4276F">
        <w:t xml:space="preserve"> Annual Report</w:t>
      </w:r>
    </w:p>
    <w:p w:rsidR="00434CEE" w:rsidRDefault="00434CEE" w:rsidP="008B2730">
      <w:pPr>
        <w:pStyle w:val="Heading1"/>
        <w:spacing w:line="240" w:lineRule="auto"/>
      </w:pPr>
      <w:r w:rsidRPr="00A4276F">
        <w:t>IN THIS REPORT</w:t>
      </w:r>
    </w:p>
    <w:p w:rsidR="00434CEE" w:rsidRDefault="00DE527C" w:rsidP="008B2730">
      <w:pPr>
        <w:spacing w:line="240" w:lineRule="auto"/>
      </w:pPr>
      <w:r>
        <w:t xml:space="preserve">1 </w:t>
      </w:r>
      <w:r w:rsidR="00B63D78">
        <w:t>Introduction</w:t>
      </w:r>
    </w:p>
    <w:p w:rsidR="00B63D78" w:rsidRDefault="00DE527C" w:rsidP="008B2730">
      <w:pPr>
        <w:spacing w:line="240" w:lineRule="auto"/>
      </w:pPr>
      <w:r>
        <w:t xml:space="preserve">2 </w:t>
      </w:r>
      <w:r w:rsidR="00B63D78">
        <w:t>Major Advocacy Work</w:t>
      </w:r>
    </w:p>
    <w:p w:rsidR="00B63D78" w:rsidRDefault="00B63D78" w:rsidP="008B2730">
      <w:pPr>
        <w:spacing w:line="240" w:lineRule="auto"/>
      </w:pPr>
      <w:r>
        <w:tab/>
      </w:r>
      <w:r w:rsidR="00DE527C">
        <w:t xml:space="preserve">2 </w:t>
      </w:r>
      <w:r>
        <w:t>Community Services and Supports</w:t>
      </w:r>
    </w:p>
    <w:p w:rsidR="00B63D78" w:rsidRDefault="00B63D78" w:rsidP="008B2730">
      <w:pPr>
        <w:spacing w:line="240" w:lineRule="auto"/>
      </w:pPr>
      <w:r>
        <w:tab/>
      </w:r>
      <w:r w:rsidR="00DE527C">
        <w:t xml:space="preserve">3 </w:t>
      </w:r>
      <w:r>
        <w:t>Voting Rights and Elections</w:t>
      </w:r>
    </w:p>
    <w:p w:rsidR="00B63D78" w:rsidRDefault="00B63D78" w:rsidP="008B2730">
      <w:pPr>
        <w:spacing w:line="240" w:lineRule="auto"/>
      </w:pPr>
      <w:r>
        <w:tab/>
      </w:r>
      <w:r w:rsidR="00DE527C">
        <w:t xml:space="preserve">3 </w:t>
      </w:r>
      <w:r>
        <w:t>Children and Education</w:t>
      </w:r>
    </w:p>
    <w:p w:rsidR="00F3225E" w:rsidRDefault="00F3225E" w:rsidP="008B2730">
      <w:pPr>
        <w:spacing w:line="240" w:lineRule="auto"/>
      </w:pPr>
      <w:r>
        <w:tab/>
      </w:r>
      <w:r w:rsidR="00692734">
        <w:t xml:space="preserve">4 </w:t>
      </w:r>
      <w:r>
        <w:t>Healthcare Access</w:t>
      </w:r>
    </w:p>
    <w:p w:rsidR="00B63D78" w:rsidRDefault="00B63D78" w:rsidP="008B2730">
      <w:pPr>
        <w:spacing w:line="240" w:lineRule="auto"/>
      </w:pPr>
      <w:r>
        <w:tab/>
      </w:r>
      <w:r w:rsidR="00692734">
        <w:t xml:space="preserve">5 </w:t>
      </w:r>
      <w:r>
        <w:t>Medical Cannabis</w:t>
      </w:r>
    </w:p>
    <w:p w:rsidR="00B63D78" w:rsidRDefault="00B63D78" w:rsidP="008B2730">
      <w:pPr>
        <w:spacing w:line="240" w:lineRule="auto"/>
      </w:pPr>
      <w:r>
        <w:tab/>
      </w:r>
      <w:r w:rsidR="00692734">
        <w:t xml:space="preserve">5 </w:t>
      </w:r>
      <w:r>
        <w:t>Criminal Justice</w:t>
      </w:r>
    </w:p>
    <w:p w:rsidR="00B63D78" w:rsidRDefault="00692734" w:rsidP="008B2730">
      <w:pPr>
        <w:spacing w:line="240" w:lineRule="auto"/>
      </w:pPr>
      <w:r>
        <w:t xml:space="preserve">5 </w:t>
      </w:r>
      <w:r w:rsidR="00B63D78">
        <w:t>In the Community</w:t>
      </w:r>
    </w:p>
    <w:p w:rsidR="006D0BB1" w:rsidRDefault="006D0BB1" w:rsidP="008B2730">
      <w:pPr>
        <w:spacing w:line="240" w:lineRule="auto"/>
      </w:pPr>
      <w:r>
        <w:tab/>
      </w:r>
      <w:r w:rsidR="00692734">
        <w:t xml:space="preserve">5 </w:t>
      </w:r>
      <w:r w:rsidR="00BA481F">
        <w:t>Advocacy</w:t>
      </w:r>
      <w:r>
        <w:t xml:space="preserve"> Education</w:t>
      </w:r>
    </w:p>
    <w:p w:rsidR="006D0BB1" w:rsidRDefault="006D0BB1" w:rsidP="008B2730">
      <w:pPr>
        <w:spacing w:line="240" w:lineRule="auto"/>
      </w:pPr>
      <w:r>
        <w:tab/>
      </w:r>
      <w:r w:rsidR="005B6001">
        <w:t xml:space="preserve">6 </w:t>
      </w:r>
      <w:r>
        <w:t>Raise Your Voice!</w:t>
      </w:r>
    </w:p>
    <w:p w:rsidR="006D0BB1" w:rsidRDefault="006D0BB1" w:rsidP="008B2730">
      <w:pPr>
        <w:spacing w:line="240" w:lineRule="auto"/>
      </w:pPr>
      <w:r>
        <w:tab/>
      </w:r>
      <w:r w:rsidR="005B6001">
        <w:t xml:space="preserve">6 </w:t>
      </w:r>
      <w:r>
        <w:t>In the News</w:t>
      </w:r>
    </w:p>
    <w:p w:rsidR="00B63D78" w:rsidRDefault="005B6001" w:rsidP="008B2730">
      <w:pPr>
        <w:spacing w:line="240" w:lineRule="auto"/>
      </w:pPr>
      <w:r>
        <w:t xml:space="preserve">6 </w:t>
      </w:r>
      <w:r w:rsidR="00B63D78">
        <w:t>Arts Programming</w:t>
      </w:r>
    </w:p>
    <w:p w:rsidR="00B63D78" w:rsidRDefault="00B63D78" w:rsidP="008B2730">
      <w:pPr>
        <w:spacing w:line="240" w:lineRule="auto"/>
      </w:pPr>
      <w:r>
        <w:tab/>
      </w:r>
      <w:r w:rsidR="005B6001">
        <w:t xml:space="preserve">6 </w:t>
      </w:r>
      <w:r>
        <w:t>Cinema Touching Disability</w:t>
      </w:r>
    </w:p>
    <w:p w:rsidR="00B63D78" w:rsidRDefault="00B63D78" w:rsidP="008B2730">
      <w:pPr>
        <w:spacing w:line="240" w:lineRule="auto"/>
      </w:pPr>
      <w:r>
        <w:tab/>
      </w:r>
      <w:r w:rsidR="005B6001">
        <w:t xml:space="preserve">7 </w:t>
      </w:r>
      <w:r>
        <w:t>Literary Events</w:t>
      </w:r>
    </w:p>
    <w:p w:rsidR="00B63D78" w:rsidRDefault="005B6001" w:rsidP="008B2730">
      <w:pPr>
        <w:spacing w:line="240" w:lineRule="auto"/>
      </w:pPr>
      <w:r>
        <w:t xml:space="preserve">8 </w:t>
      </w:r>
      <w:r w:rsidR="00B63D78">
        <w:t>CDS Update</w:t>
      </w:r>
    </w:p>
    <w:p w:rsidR="00B63D78" w:rsidRDefault="00BA257F" w:rsidP="008B2730">
      <w:pPr>
        <w:spacing w:line="240" w:lineRule="auto"/>
      </w:pPr>
      <w:r>
        <w:t xml:space="preserve">8 </w:t>
      </w:r>
      <w:r w:rsidR="00B63D78">
        <w:t>In Memoriam</w:t>
      </w:r>
    </w:p>
    <w:p w:rsidR="00BA257F" w:rsidRDefault="00BA257F" w:rsidP="008B2730">
      <w:pPr>
        <w:spacing w:line="240" w:lineRule="auto"/>
      </w:pPr>
      <w:r>
        <w:t>8 About Us</w:t>
      </w:r>
    </w:p>
    <w:p w:rsidR="00434CEE" w:rsidRDefault="00434CEE" w:rsidP="008B2730">
      <w:pPr>
        <w:spacing w:line="240" w:lineRule="auto"/>
        <w:rPr>
          <w:i/>
        </w:rPr>
      </w:pPr>
      <w:r w:rsidRPr="00434CEE">
        <w:rPr>
          <w:i/>
        </w:rPr>
        <w:t>All images by CTD unless otherwise noted.</w:t>
      </w:r>
    </w:p>
    <w:p w:rsidR="00DE527C" w:rsidRPr="00DE527C" w:rsidRDefault="00DE527C" w:rsidP="008B2730">
      <w:pPr>
        <w:spacing w:line="240" w:lineRule="auto"/>
      </w:pPr>
      <w:r>
        <w:t xml:space="preserve">The production of this report is made possible with support from Superior HealthPlan and </w:t>
      </w:r>
      <w:proofErr w:type="spellStart"/>
      <w:r>
        <w:t>UnitedHealthCare</w:t>
      </w:r>
      <w:proofErr w:type="spellEnd"/>
      <w:r>
        <w:t>.</w:t>
      </w:r>
    </w:p>
    <w:p w:rsidR="00434CEE" w:rsidRDefault="00434CEE" w:rsidP="008B2730">
      <w:pPr>
        <w:pStyle w:val="Heading1"/>
        <w:spacing w:line="240" w:lineRule="auto"/>
      </w:pPr>
      <w:r>
        <w:t>INTRODUCTION</w:t>
      </w:r>
    </w:p>
    <w:p w:rsidR="002D7BDB" w:rsidRPr="008B1A65" w:rsidRDefault="002D7BDB" w:rsidP="008B1A65">
      <w:pPr>
        <w:rPr>
          <w:sz w:val="24"/>
        </w:rPr>
      </w:pPr>
      <w:r w:rsidRPr="008B1A65">
        <w:rPr>
          <w:sz w:val="24"/>
        </w:rPr>
        <w:t xml:space="preserve">2022 was tough, yet we're proud of CTD’s accomplishments. It was an interim year, in which the Legislature did not meet, and in that time, our advocacy team made strides that left us feeling optimistic as we headed into 2023. </w:t>
      </w:r>
      <w:r w:rsidR="008B1A65" w:rsidRPr="008B1A65">
        <w:rPr>
          <w:sz w:val="24"/>
        </w:rPr>
        <w:t>Our arts programming saw exciting growth, and our CDS Division overcame some hurdles that had been years in the making.</w:t>
      </w:r>
    </w:p>
    <w:p w:rsidR="002D7BDB" w:rsidRPr="008B1A65" w:rsidRDefault="008B1A65" w:rsidP="008B1A65">
      <w:pPr>
        <w:rPr>
          <w:sz w:val="24"/>
        </w:rPr>
      </w:pPr>
      <w:r w:rsidRPr="008B1A65">
        <w:rPr>
          <w:sz w:val="24"/>
        </w:rPr>
        <w:lastRenderedPageBreak/>
        <w:t xml:space="preserve">We took some crushing blows this year—the loss of our colleague and friend, Susie Angel, the most painful among them. This report, and our work in </w:t>
      </w:r>
      <w:r>
        <w:rPr>
          <w:sz w:val="24"/>
        </w:rPr>
        <w:t>2023</w:t>
      </w:r>
      <w:r w:rsidRPr="008B1A65">
        <w:rPr>
          <w:sz w:val="24"/>
        </w:rPr>
        <w:t>, particularly on attendant wages, access to dental care, voting, and the arts, is dedicated to her. We think she’d be proud.</w:t>
      </w:r>
    </w:p>
    <w:p w:rsidR="00434CEE" w:rsidRDefault="00434CEE" w:rsidP="008B2730">
      <w:pPr>
        <w:pStyle w:val="Heading2"/>
        <w:spacing w:line="240" w:lineRule="auto"/>
      </w:pPr>
      <w:r>
        <w:t>Callout: 2022 by the Numbers</w:t>
      </w:r>
    </w:p>
    <w:p w:rsidR="00027F88" w:rsidRPr="002D6023" w:rsidRDefault="00027F88" w:rsidP="00DE527C">
      <w:pPr>
        <w:pStyle w:val="ListParagraph"/>
        <w:numPr>
          <w:ilvl w:val="0"/>
          <w:numId w:val="43"/>
        </w:numPr>
        <w:spacing w:line="240" w:lineRule="auto"/>
      </w:pPr>
      <w:r w:rsidRPr="002D6023">
        <w:t>$</w:t>
      </w:r>
      <w:r w:rsidR="008F4BEC">
        <w:t xml:space="preserve">238 million </w:t>
      </w:r>
      <w:r w:rsidRPr="002D6023">
        <w:t xml:space="preserve">moved in state budget </w:t>
      </w:r>
      <w:r w:rsidR="008F4BEC">
        <w:t>during the interim year</w:t>
      </w:r>
    </w:p>
    <w:p w:rsidR="00027F88" w:rsidRPr="002D6023" w:rsidRDefault="003320F2" w:rsidP="00DE527C">
      <w:pPr>
        <w:pStyle w:val="ListParagraph"/>
        <w:numPr>
          <w:ilvl w:val="0"/>
          <w:numId w:val="43"/>
        </w:numPr>
        <w:spacing w:line="240" w:lineRule="auto"/>
      </w:pPr>
      <w:r>
        <w:t>+ 12,000</w:t>
      </w:r>
      <w:r w:rsidR="00027F88" w:rsidRPr="002D6023">
        <w:t xml:space="preserve"> emails sent by CTD members to legislators</w:t>
      </w:r>
    </w:p>
    <w:p w:rsidR="00027F88" w:rsidRPr="002D6023" w:rsidRDefault="003320F2" w:rsidP="00DE527C">
      <w:pPr>
        <w:pStyle w:val="ListParagraph"/>
        <w:numPr>
          <w:ilvl w:val="0"/>
          <w:numId w:val="43"/>
        </w:numPr>
        <w:spacing w:line="240" w:lineRule="auto"/>
      </w:pPr>
      <w:r>
        <w:t>940</w:t>
      </w:r>
      <w:r w:rsidR="00027F88" w:rsidRPr="002D6023">
        <w:t xml:space="preserve"> </w:t>
      </w:r>
      <w:r w:rsidR="00453349">
        <w:t>attendees at</w:t>
      </w:r>
      <w:r w:rsidR="00027F88" w:rsidRPr="002D6023">
        <w:t xml:space="preserve"> advocacy </w:t>
      </w:r>
      <w:r w:rsidR="00453349">
        <w:t>events</w:t>
      </w:r>
    </w:p>
    <w:p w:rsidR="00027F88" w:rsidRPr="002D6023" w:rsidRDefault="00453349" w:rsidP="00DE527C">
      <w:pPr>
        <w:pStyle w:val="ListParagraph"/>
        <w:numPr>
          <w:ilvl w:val="0"/>
          <w:numId w:val="43"/>
        </w:numPr>
        <w:spacing w:line="240" w:lineRule="auto"/>
      </w:pPr>
      <w:r>
        <w:t>44</w:t>
      </w:r>
      <w:r w:rsidR="00027F88" w:rsidRPr="002D6023">
        <w:t xml:space="preserve"> </w:t>
      </w:r>
      <w:r w:rsidR="00DE527C">
        <w:t>a</w:t>
      </w:r>
      <w:r w:rsidR="00027F88" w:rsidRPr="002D6023">
        <w:t>dvocacy partners</w:t>
      </w:r>
    </w:p>
    <w:p w:rsidR="00027F88" w:rsidRPr="002D6023" w:rsidRDefault="00CB5525" w:rsidP="00DE527C">
      <w:pPr>
        <w:pStyle w:val="ListParagraph"/>
        <w:numPr>
          <w:ilvl w:val="0"/>
          <w:numId w:val="43"/>
        </w:numPr>
        <w:spacing w:line="240" w:lineRule="auto"/>
      </w:pPr>
      <w:r>
        <w:t>31</w:t>
      </w:r>
      <w:r w:rsidR="00027F88" w:rsidRPr="002D6023">
        <w:t xml:space="preserve"> </w:t>
      </w:r>
      <w:r w:rsidR="00DE527C">
        <w:t>m</w:t>
      </w:r>
      <w:r w:rsidR="00027F88" w:rsidRPr="002D6023">
        <w:t>edia Hits</w:t>
      </w:r>
    </w:p>
    <w:p w:rsidR="00027F88" w:rsidRPr="002D6023" w:rsidRDefault="00453349" w:rsidP="00DE527C">
      <w:pPr>
        <w:pStyle w:val="ListParagraph"/>
        <w:numPr>
          <w:ilvl w:val="0"/>
          <w:numId w:val="43"/>
        </w:numPr>
        <w:spacing w:line="240" w:lineRule="auto"/>
      </w:pPr>
      <w:r>
        <w:t>20</w:t>
      </w:r>
      <w:r w:rsidR="00027F88" w:rsidRPr="002D6023">
        <w:t xml:space="preserve"> </w:t>
      </w:r>
      <w:r w:rsidR="00DE527C">
        <w:t>p</w:t>
      </w:r>
      <w:r w:rsidR="00027F88" w:rsidRPr="002D6023">
        <w:t xml:space="preserve">artner sign-on letters </w:t>
      </w:r>
    </w:p>
    <w:p w:rsidR="00027F88" w:rsidRPr="00027F88" w:rsidRDefault="00453349" w:rsidP="00DE527C">
      <w:pPr>
        <w:pStyle w:val="ListParagraph"/>
        <w:numPr>
          <w:ilvl w:val="0"/>
          <w:numId w:val="43"/>
        </w:numPr>
        <w:spacing w:line="240" w:lineRule="auto"/>
      </w:pPr>
      <w:r>
        <w:t xml:space="preserve">27 </w:t>
      </w:r>
      <w:r w:rsidR="00DE527C">
        <w:t>w</w:t>
      </w:r>
      <w:r w:rsidR="00027F88" w:rsidRPr="002D6023">
        <w:t>orkgroups</w:t>
      </w:r>
      <w:r w:rsidR="00DE527C">
        <w:t xml:space="preserve"> and</w:t>
      </w:r>
      <w:r w:rsidR="00027F88" w:rsidRPr="002D6023">
        <w:t xml:space="preserve"> advisory boards</w:t>
      </w:r>
    </w:p>
    <w:p w:rsidR="004248AA" w:rsidRPr="00FB7AF4" w:rsidRDefault="00FB7AF4" w:rsidP="008B2730">
      <w:pPr>
        <w:pStyle w:val="Heading1"/>
        <w:spacing w:line="240" w:lineRule="auto"/>
      </w:pPr>
      <w:r w:rsidRPr="00FB7AF4">
        <w:t>MAJOR ADVOCACY WORK IN 2022</w:t>
      </w:r>
    </w:p>
    <w:p w:rsidR="008005B7" w:rsidRDefault="00241664" w:rsidP="008B2730">
      <w:pPr>
        <w:spacing w:line="240" w:lineRule="auto"/>
        <w:rPr>
          <w:sz w:val="24"/>
          <w:szCs w:val="24"/>
        </w:rPr>
      </w:pPr>
      <w:r w:rsidRPr="00CC6A50">
        <w:rPr>
          <w:sz w:val="24"/>
          <w:szCs w:val="24"/>
        </w:rPr>
        <w:t>T</w:t>
      </w:r>
      <w:r w:rsidR="00C65609" w:rsidRPr="00CC6A50">
        <w:rPr>
          <w:sz w:val="24"/>
          <w:szCs w:val="24"/>
        </w:rPr>
        <w:t>he Legislature d</w:t>
      </w:r>
      <w:r w:rsidRPr="00CC6A50">
        <w:rPr>
          <w:sz w:val="24"/>
          <w:szCs w:val="24"/>
        </w:rPr>
        <w:t xml:space="preserve">id not meet </w:t>
      </w:r>
      <w:r w:rsidR="00DE527C">
        <w:rPr>
          <w:sz w:val="24"/>
          <w:szCs w:val="24"/>
        </w:rPr>
        <w:t>in 2022</w:t>
      </w:r>
      <w:r w:rsidRPr="00CC6A50">
        <w:rPr>
          <w:sz w:val="24"/>
          <w:szCs w:val="24"/>
        </w:rPr>
        <w:t xml:space="preserve">, </w:t>
      </w:r>
      <w:r w:rsidR="008005B7">
        <w:rPr>
          <w:sz w:val="24"/>
          <w:szCs w:val="24"/>
        </w:rPr>
        <w:t>and we worked to</w:t>
      </w:r>
      <w:r w:rsidR="002759DB">
        <w:rPr>
          <w:sz w:val="24"/>
          <w:szCs w:val="24"/>
        </w:rPr>
        <w:t xml:space="preserve"> </w:t>
      </w:r>
      <w:r w:rsidR="002759DB" w:rsidRPr="00DE527C">
        <w:rPr>
          <w:b/>
          <w:sz w:val="24"/>
          <w:szCs w:val="24"/>
        </w:rPr>
        <w:t>set the table for positive advocacy</w:t>
      </w:r>
      <w:r w:rsidR="008005B7" w:rsidRPr="00DE527C">
        <w:rPr>
          <w:b/>
          <w:sz w:val="24"/>
          <w:szCs w:val="24"/>
        </w:rPr>
        <w:t xml:space="preserve"> in 2023</w:t>
      </w:r>
      <w:r w:rsidR="00CA0185">
        <w:rPr>
          <w:sz w:val="24"/>
          <w:szCs w:val="24"/>
        </w:rPr>
        <w:t>.</w:t>
      </w:r>
      <w:r w:rsidRPr="00CC6A50">
        <w:rPr>
          <w:sz w:val="24"/>
          <w:szCs w:val="24"/>
        </w:rPr>
        <w:t xml:space="preserve"> We built on foundations laid last session and took advantage of opportunities to prepare ourselves and our membership for the session ahead.</w:t>
      </w:r>
    </w:p>
    <w:p w:rsidR="00927EEF" w:rsidRDefault="008005B7" w:rsidP="008B2730">
      <w:pPr>
        <w:spacing w:line="240" w:lineRule="auto"/>
        <w:rPr>
          <w:sz w:val="24"/>
          <w:szCs w:val="24"/>
        </w:rPr>
      </w:pPr>
      <w:r>
        <w:rPr>
          <w:sz w:val="24"/>
          <w:szCs w:val="24"/>
        </w:rPr>
        <w:t xml:space="preserve">Our preparations began by stabilizing and expanding our advocacy team. </w:t>
      </w:r>
      <w:r w:rsidR="00927EEF">
        <w:rPr>
          <w:sz w:val="24"/>
          <w:szCs w:val="24"/>
        </w:rPr>
        <w:t xml:space="preserve">Thanks to a grant from St. David’s Foundation and the Episcopal Health Foundation, </w:t>
      </w:r>
      <w:r w:rsidR="00927EEF" w:rsidRPr="00DE527C">
        <w:rPr>
          <w:b/>
          <w:sz w:val="24"/>
          <w:szCs w:val="24"/>
        </w:rPr>
        <w:t xml:space="preserve">Public Policy Fellow J </w:t>
      </w:r>
      <w:proofErr w:type="spellStart"/>
      <w:r w:rsidR="00927EEF" w:rsidRPr="00DE527C">
        <w:rPr>
          <w:b/>
          <w:sz w:val="24"/>
          <w:szCs w:val="24"/>
        </w:rPr>
        <w:t>Canciglia</w:t>
      </w:r>
      <w:proofErr w:type="spellEnd"/>
      <w:r w:rsidR="00927EEF">
        <w:rPr>
          <w:sz w:val="24"/>
          <w:szCs w:val="24"/>
        </w:rPr>
        <w:t xml:space="preserve"> joined our advocacy team in April.</w:t>
      </w:r>
    </w:p>
    <w:p w:rsidR="00927EEF" w:rsidRPr="00CC6A50" w:rsidRDefault="00927EEF" w:rsidP="008B2730">
      <w:pPr>
        <w:spacing w:line="240" w:lineRule="auto"/>
        <w:rPr>
          <w:sz w:val="24"/>
          <w:szCs w:val="24"/>
        </w:rPr>
      </w:pPr>
      <w:r>
        <w:rPr>
          <w:sz w:val="24"/>
          <w:szCs w:val="24"/>
        </w:rPr>
        <w:t xml:space="preserve">We </w:t>
      </w:r>
      <w:r w:rsidR="00234B4E">
        <w:rPr>
          <w:sz w:val="24"/>
        </w:rPr>
        <w:t>are also grateful to the Texas Council on Development Disabilities (TCDD)</w:t>
      </w:r>
      <w:r>
        <w:rPr>
          <w:sz w:val="24"/>
        </w:rPr>
        <w:t xml:space="preserve"> </w:t>
      </w:r>
      <w:r w:rsidR="00234B4E">
        <w:rPr>
          <w:sz w:val="24"/>
        </w:rPr>
        <w:t>for</w:t>
      </w:r>
      <w:r>
        <w:rPr>
          <w:sz w:val="24"/>
        </w:rPr>
        <w:t xml:space="preserve"> funding </w:t>
      </w:r>
      <w:r w:rsidR="00234B4E">
        <w:rPr>
          <w:sz w:val="24"/>
        </w:rPr>
        <w:t xml:space="preserve">another 2 years of </w:t>
      </w:r>
      <w:r>
        <w:rPr>
          <w:sz w:val="24"/>
        </w:rPr>
        <w:t xml:space="preserve">our </w:t>
      </w:r>
      <w:r w:rsidRPr="00DE527C">
        <w:rPr>
          <w:b/>
          <w:sz w:val="24"/>
        </w:rPr>
        <w:t>Peer Policy Fellow</w:t>
      </w:r>
      <w:r w:rsidR="00234B4E" w:rsidRPr="00DE527C">
        <w:rPr>
          <w:b/>
          <w:sz w:val="24"/>
        </w:rPr>
        <w:t>ship</w:t>
      </w:r>
      <w:r w:rsidR="00234B4E">
        <w:rPr>
          <w:sz w:val="24"/>
        </w:rPr>
        <w:t xml:space="preserve">, allowing our </w:t>
      </w:r>
      <w:r w:rsidRPr="00DE527C">
        <w:rPr>
          <w:b/>
          <w:sz w:val="24"/>
        </w:rPr>
        <w:t>Jennifer Toon</w:t>
      </w:r>
      <w:r>
        <w:rPr>
          <w:sz w:val="24"/>
        </w:rPr>
        <w:t xml:space="preserve"> to continue her outstanding leadership on criminal and youth justice reform for people with disabilities.</w:t>
      </w:r>
      <w:r w:rsidR="00234B4E">
        <w:rPr>
          <w:sz w:val="24"/>
        </w:rPr>
        <w:t xml:space="preserve"> The Borealis Foundation provided additional funding to support her position.</w:t>
      </w:r>
    </w:p>
    <w:p w:rsidR="004248AA" w:rsidRPr="00CC6A50" w:rsidRDefault="004248AA" w:rsidP="008B2730">
      <w:pPr>
        <w:pStyle w:val="Heading2"/>
        <w:spacing w:line="240" w:lineRule="auto"/>
      </w:pPr>
      <w:r w:rsidRPr="00CC6A50">
        <w:t>Community Services and Supports</w:t>
      </w:r>
    </w:p>
    <w:p w:rsidR="00DE527C" w:rsidRDefault="00764C0D" w:rsidP="00DE527C">
      <w:pPr>
        <w:spacing w:line="240" w:lineRule="auto"/>
        <w:rPr>
          <w:sz w:val="24"/>
          <w:szCs w:val="24"/>
        </w:rPr>
      </w:pPr>
      <w:r w:rsidRPr="00764C0D">
        <w:rPr>
          <w:sz w:val="24"/>
          <w:szCs w:val="24"/>
        </w:rPr>
        <w:t xml:space="preserve">CTD led actions to resolve three different </w:t>
      </w:r>
      <w:r w:rsidRPr="00764C0D">
        <w:rPr>
          <w:rFonts w:cstheme="minorHAnsi"/>
          <w:sz w:val="24"/>
          <w:szCs w:val="24"/>
        </w:rPr>
        <w:t xml:space="preserve">Texas Health and Human Services Commission (HHSC) </w:t>
      </w:r>
      <w:r w:rsidRPr="00764C0D">
        <w:rPr>
          <w:sz w:val="24"/>
          <w:szCs w:val="24"/>
        </w:rPr>
        <w:t xml:space="preserve">policies that would have prevented a large number of attendants from receiving </w:t>
      </w:r>
      <w:r w:rsidRPr="00DE527C">
        <w:rPr>
          <w:b/>
          <w:sz w:val="24"/>
          <w:szCs w:val="24"/>
        </w:rPr>
        <w:t>American Rescue Plan Act (ARPA) bonuses</w:t>
      </w:r>
      <w:r w:rsidRPr="00764C0D">
        <w:rPr>
          <w:sz w:val="24"/>
          <w:szCs w:val="24"/>
        </w:rPr>
        <w:t>. ARPA is federal COVID relief fund</w:t>
      </w:r>
      <w:r w:rsidR="00182CD2">
        <w:rPr>
          <w:sz w:val="24"/>
          <w:szCs w:val="24"/>
        </w:rPr>
        <w:t>ing</w:t>
      </w:r>
      <w:r w:rsidRPr="00764C0D">
        <w:rPr>
          <w:sz w:val="24"/>
          <w:szCs w:val="24"/>
        </w:rPr>
        <w:t>. In the third special session in 2021, CTD had successfully advocated for funding to go to community attendants. Rather than raise the hourly wage, the Legislature agreed to support money to the attendants in the form of retention bonuses. Implementation revealed by HHSC in April would have excluded the state's largest community care program.</w:t>
      </w:r>
    </w:p>
    <w:p w:rsidR="00FB7AF4" w:rsidRPr="00DE527C" w:rsidRDefault="00764C0D" w:rsidP="00DE527C">
      <w:pPr>
        <w:spacing w:line="240" w:lineRule="auto"/>
        <w:rPr>
          <w:sz w:val="24"/>
          <w:szCs w:val="24"/>
        </w:rPr>
      </w:pPr>
      <w:r w:rsidRPr="00DE527C">
        <w:rPr>
          <w:b/>
          <w:sz w:val="24"/>
          <w:szCs w:val="24"/>
        </w:rPr>
        <w:t>CTD intervention directly led to inclusion of over 100,000 attendants, as well as a funding increase of $238M</w:t>
      </w:r>
      <w:r w:rsidRPr="00764C0D">
        <w:rPr>
          <w:sz w:val="24"/>
          <w:szCs w:val="24"/>
        </w:rPr>
        <w:t xml:space="preserve">. </w:t>
      </w:r>
    </w:p>
    <w:p w:rsidR="00FB7AF4" w:rsidRPr="00FB7AF4" w:rsidRDefault="00FB7AF4" w:rsidP="008B2730">
      <w:pPr>
        <w:pStyle w:val="Heading3"/>
        <w:spacing w:line="240" w:lineRule="auto"/>
        <w:rPr>
          <w:i/>
        </w:rPr>
      </w:pPr>
      <w:r w:rsidRPr="00FB7AF4">
        <w:rPr>
          <w:i/>
        </w:rPr>
        <w:t>Callout: In the news</w:t>
      </w:r>
    </w:p>
    <w:p w:rsidR="008005B7" w:rsidRPr="00DE527C" w:rsidRDefault="00FB7AF4" w:rsidP="00DE527C">
      <w:pPr>
        <w:spacing w:line="240" w:lineRule="auto"/>
        <w:rPr>
          <w:sz w:val="24"/>
        </w:rPr>
      </w:pPr>
      <w:r w:rsidRPr="00FB7AF4">
        <w:rPr>
          <w:sz w:val="24"/>
        </w:rPr>
        <w:t xml:space="preserve">“The discrepancy was uncovered this month by </w:t>
      </w:r>
      <w:r>
        <w:rPr>
          <w:sz w:val="24"/>
        </w:rPr>
        <w:t>D</w:t>
      </w:r>
      <w:r w:rsidRPr="00FB7AF4">
        <w:rPr>
          <w:sz w:val="24"/>
        </w:rPr>
        <w:t xml:space="preserve">ennis </w:t>
      </w:r>
      <w:r>
        <w:rPr>
          <w:sz w:val="24"/>
        </w:rPr>
        <w:t>B</w:t>
      </w:r>
      <w:r w:rsidRPr="00FB7AF4">
        <w:rPr>
          <w:sz w:val="24"/>
        </w:rPr>
        <w:t xml:space="preserve">orel, an advocate who heads the </w:t>
      </w:r>
      <w:r>
        <w:rPr>
          <w:sz w:val="24"/>
        </w:rPr>
        <w:t>A</w:t>
      </w:r>
      <w:r w:rsidRPr="00FB7AF4">
        <w:rPr>
          <w:sz w:val="24"/>
        </w:rPr>
        <w:t xml:space="preserve">ustin-based </w:t>
      </w:r>
      <w:r>
        <w:rPr>
          <w:sz w:val="24"/>
        </w:rPr>
        <w:t>C</w:t>
      </w:r>
      <w:r w:rsidRPr="00FB7AF4">
        <w:rPr>
          <w:sz w:val="24"/>
        </w:rPr>
        <w:t xml:space="preserve">oalition of </w:t>
      </w:r>
      <w:r>
        <w:rPr>
          <w:sz w:val="24"/>
        </w:rPr>
        <w:t>T</w:t>
      </w:r>
      <w:r w:rsidRPr="00FB7AF4">
        <w:rPr>
          <w:sz w:val="24"/>
        </w:rPr>
        <w:t xml:space="preserve">exans with </w:t>
      </w:r>
      <w:r>
        <w:rPr>
          <w:sz w:val="24"/>
        </w:rPr>
        <w:t>D</w:t>
      </w:r>
      <w:r w:rsidRPr="00FB7AF4">
        <w:rPr>
          <w:sz w:val="24"/>
        </w:rPr>
        <w:t>isabilities…” Texas Got Millions to Boost Pay for Strapped Healthcare Attendants. It Left out the Largest Group. Houston Chronicle, April 21, 2022.</w:t>
      </w:r>
    </w:p>
    <w:p w:rsidR="00CA0185" w:rsidRPr="00DE527C" w:rsidRDefault="008005B7" w:rsidP="00DE527C">
      <w:pPr>
        <w:spacing w:line="240" w:lineRule="auto"/>
        <w:rPr>
          <w:sz w:val="24"/>
          <w:szCs w:val="24"/>
        </w:rPr>
      </w:pPr>
      <w:r w:rsidRPr="00764C0D">
        <w:rPr>
          <w:sz w:val="24"/>
          <w:szCs w:val="24"/>
        </w:rPr>
        <w:t xml:space="preserve">Separately, we noted two other implementation policies that would create an insurmountable barrier for bonuses to attendants serving approximately 20,000 people with disabilities in the Consumer Directed Services (CDS) Option. Using contacts in the Legislature, </w:t>
      </w:r>
      <w:r w:rsidRPr="00DE527C">
        <w:rPr>
          <w:b/>
          <w:sz w:val="24"/>
          <w:szCs w:val="24"/>
        </w:rPr>
        <w:t>we were able to get HHSC to approve modifications correcting the flawed practices</w:t>
      </w:r>
      <w:r w:rsidRPr="00764C0D">
        <w:rPr>
          <w:sz w:val="24"/>
          <w:szCs w:val="24"/>
        </w:rPr>
        <w:t xml:space="preserve">. </w:t>
      </w:r>
    </w:p>
    <w:p w:rsidR="0027360B" w:rsidRPr="00CC6A50" w:rsidRDefault="008005B7" w:rsidP="008B2730">
      <w:pPr>
        <w:spacing w:after="0" w:line="240" w:lineRule="auto"/>
        <w:rPr>
          <w:rFonts w:cstheme="minorHAnsi"/>
          <w:sz w:val="24"/>
          <w:szCs w:val="24"/>
        </w:rPr>
      </w:pPr>
      <w:r>
        <w:rPr>
          <w:rFonts w:cstheme="minorHAnsi"/>
          <w:sz w:val="24"/>
          <w:szCs w:val="24"/>
        </w:rPr>
        <w:lastRenderedPageBreak/>
        <w:t>2022 a</w:t>
      </w:r>
      <w:r w:rsidR="00241664" w:rsidRPr="00CC6A50">
        <w:rPr>
          <w:rFonts w:cstheme="minorHAnsi"/>
          <w:sz w:val="24"/>
          <w:szCs w:val="24"/>
        </w:rPr>
        <w:t>dvoca</w:t>
      </w:r>
      <w:r w:rsidR="00FB7AF4">
        <w:rPr>
          <w:rFonts w:cstheme="minorHAnsi"/>
          <w:sz w:val="24"/>
          <w:szCs w:val="24"/>
        </w:rPr>
        <w:t>cy</w:t>
      </w:r>
      <w:r w:rsidR="00241664" w:rsidRPr="00CC6A50">
        <w:rPr>
          <w:rFonts w:cstheme="minorHAnsi"/>
          <w:sz w:val="24"/>
          <w:szCs w:val="24"/>
        </w:rPr>
        <w:t xml:space="preserve"> </w:t>
      </w:r>
      <w:r>
        <w:rPr>
          <w:rFonts w:cstheme="minorHAnsi"/>
          <w:sz w:val="24"/>
          <w:szCs w:val="24"/>
        </w:rPr>
        <w:t>efforts for a permanent raise in attendant wages</w:t>
      </w:r>
      <w:r w:rsidR="00FB7AF4">
        <w:rPr>
          <w:rFonts w:cstheme="minorHAnsi"/>
          <w:sz w:val="24"/>
          <w:szCs w:val="24"/>
        </w:rPr>
        <w:t xml:space="preserve"> </w:t>
      </w:r>
      <w:r>
        <w:rPr>
          <w:rFonts w:cstheme="minorHAnsi"/>
          <w:sz w:val="24"/>
          <w:szCs w:val="24"/>
        </w:rPr>
        <w:t>included:</w:t>
      </w:r>
    </w:p>
    <w:p w:rsidR="0027360B" w:rsidRPr="00CC6A50" w:rsidRDefault="0027360B" w:rsidP="008B2730">
      <w:pPr>
        <w:spacing w:after="0" w:line="240" w:lineRule="auto"/>
        <w:rPr>
          <w:rFonts w:cstheme="minorHAnsi"/>
          <w:sz w:val="24"/>
          <w:szCs w:val="24"/>
        </w:rPr>
      </w:pPr>
    </w:p>
    <w:p w:rsidR="0027360B" w:rsidRPr="00CC6A50" w:rsidRDefault="008005B7" w:rsidP="008B2730">
      <w:pPr>
        <w:pStyle w:val="ListParagraph"/>
        <w:numPr>
          <w:ilvl w:val="0"/>
          <w:numId w:val="33"/>
        </w:numPr>
        <w:spacing w:after="0" w:line="240" w:lineRule="auto"/>
        <w:rPr>
          <w:rFonts w:cstheme="minorHAnsi"/>
          <w:sz w:val="24"/>
          <w:szCs w:val="24"/>
        </w:rPr>
      </w:pPr>
      <w:r>
        <w:rPr>
          <w:rFonts w:cstheme="minorHAnsi"/>
          <w:sz w:val="24"/>
          <w:szCs w:val="24"/>
        </w:rPr>
        <w:t xml:space="preserve">the release of </w:t>
      </w:r>
      <w:r w:rsidR="0027360B" w:rsidRPr="00DE527C">
        <w:rPr>
          <w:rFonts w:cstheme="minorHAnsi"/>
          <w:b/>
          <w:sz w:val="24"/>
          <w:szCs w:val="24"/>
        </w:rPr>
        <w:t>Crushing the Workforce 2.0</w:t>
      </w:r>
      <w:r w:rsidR="00FB7AF4">
        <w:rPr>
          <w:rFonts w:cstheme="minorHAnsi"/>
          <w:sz w:val="24"/>
          <w:szCs w:val="24"/>
        </w:rPr>
        <w:t xml:space="preserve">, </w:t>
      </w:r>
      <w:r w:rsidR="0027360B" w:rsidRPr="00CC6A50">
        <w:rPr>
          <w:rFonts w:cstheme="minorHAnsi"/>
          <w:sz w:val="24"/>
          <w:szCs w:val="24"/>
        </w:rPr>
        <w:t>a data driven updated report on the community attendant care crisis. View it online at txdisabilities.org/about-us/reports</w:t>
      </w:r>
      <w:r w:rsidR="00CC565C" w:rsidRPr="00CC6A50">
        <w:rPr>
          <w:rFonts w:cstheme="minorHAnsi"/>
          <w:sz w:val="24"/>
          <w:szCs w:val="24"/>
        </w:rPr>
        <w:t>.</w:t>
      </w:r>
    </w:p>
    <w:p w:rsidR="00DE527C" w:rsidRPr="00CC6A50" w:rsidRDefault="00DE527C" w:rsidP="00DE527C">
      <w:pPr>
        <w:pStyle w:val="ListParagraph"/>
        <w:numPr>
          <w:ilvl w:val="0"/>
          <w:numId w:val="33"/>
        </w:numPr>
        <w:spacing w:after="0" w:line="240" w:lineRule="auto"/>
        <w:rPr>
          <w:rFonts w:cstheme="minorHAnsi"/>
          <w:sz w:val="24"/>
          <w:szCs w:val="24"/>
        </w:rPr>
      </w:pPr>
      <w:r w:rsidRPr="00CC6A50">
        <w:rPr>
          <w:rFonts w:cstheme="minorHAnsi"/>
          <w:sz w:val="24"/>
          <w:szCs w:val="24"/>
        </w:rPr>
        <w:t>monitor</w:t>
      </w:r>
      <w:r>
        <w:rPr>
          <w:rFonts w:cstheme="minorHAnsi"/>
          <w:sz w:val="24"/>
          <w:szCs w:val="24"/>
        </w:rPr>
        <w:t>ing</w:t>
      </w:r>
      <w:r w:rsidRPr="00CC6A50">
        <w:rPr>
          <w:rFonts w:cstheme="minorHAnsi"/>
          <w:sz w:val="24"/>
          <w:szCs w:val="24"/>
        </w:rPr>
        <w:t xml:space="preserve"> the </w:t>
      </w:r>
      <w:r w:rsidRPr="00DE527C">
        <w:rPr>
          <w:rFonts w:cstheme="minorHAnsi"/>
          <w:b/>
          <w:sz w:val="24"/>
          <w:szCs w:val="24"/>
        </w:rPr>
        <w:t>HHSC appropriations request</w:t>
      </w:r>
      <w:r w:rsidRPr="00CC6A50">
        <w:rPr>
          <w:rFonts w:cstheme="minorHAnsi"/>
          <w:sz w:val="24"/>
          <w:szCs w:val="24"/>
        </w:rPr>
        <w:t xml:space="preserve"> to ensure it included funding for attendant wages and interest list reduction (it did).</w:t>
      </w:r>
    </w:p>
    <w:p w:rsidR="0027360B" w:rsidRPr="00CC6A50" w:rsidRDefault="0027360B" w:rsidP="008B2730">
      <w:pPr>
        <w:pStyle w:val="ListParagraph"/>
        <w:numPr>
          <w:ilvl w:val="0"/>
          <w:numId w:val="33"/>
        </w:numPr>
        <w:spacing w:after="0" w:line="240" w:lineRule="auto"/>
        <w:rPr>
          <w:rFonts w:cstheme="minorHAnsi"/>
          <w:sz w:val="24"/>
          <w:szCs w:val="24"/>
        </w:rPr>
      </w:pPr>
      <w:r w:rsidRPr="00CC6A50">
        <w:rPr>
          <w:rFonts w:cstheme="minorHAnsi"/>
          <w:sz w:val="24"/>
          <w:szCs w:val="24"/>
        </w:rPr>
        <w:t>collaborat</w:t>
      </w:r>
      <w:r w:rsidR="008005B7">
        <w:rPr>
          <w:rFonts w:cstheme="minorHAnsi"/>
          <w:sz w:val="24"/>
          <w:szCs w:val="24"/>
        </w:rPr>
        <w:t>ion</w:t>
      </w:r>
      <w:r w:rsidRPr="00CC6A50">
        <w:rPr>
          <w:rFonts w:cstheme="minorHAnsi"/>
          <w:sz w:val="24"/>
          <w:szCs w:val="24"/>
        </w:rPr>
        <w:t xml:space="preserve"> with Texas Health Institute on an </w:t>
      </w:r>
      <w:r w:rsidRPr="00DE527C">
        <w:rPr>
          <w:rFonts w:cstheme="minorHAnsi"/>
          <w:b/>
          <w:sz w:val="24"/>
          <w:szCs w:val="24"/>
        </w:rPr>
        <w:t>economic analysis</w:t>
      </w:r>
      <w:r w:rsidRPr="00CC6A50">
        <w:rPr>
          <w:rFonts w:cstheme="minorHAnsi"/>
          <w:sz w:val="24"/>
          <w:szCs w:val="24"/>
        </w:rPr>
        <w:t xml:space="preserve"> on increasing attendant wages that demonstrates savings in hospitalizations and nursing home admissions and increases in state sales tax revenue (released</w:t>
      </w:r>
      <w:r w:rsidR="008F4BEC">
        <w:rPr>
          <w:rFonts w:cstheme="minorHAnsi"/>
          <w:sz w:val="24"/>
          <w:szCs w:val="24"/>
        </w:rPr>
        <w:t xml:space="preserve"> in February 2023</w:t>
      </w:r>
      <w:r w:rsidRPr="00CC6A50">
        <w:rPr>
          <w:rFonts w:cstheme="minorHAnsi"/>
          <w:sz w:val="24"/>
          <w:szCs w:val="24"/>
        </w:rPr>
        <w:t>).</w:t>
      </w:r>
    </w:p>
    <w:p w:rsidR="00221A7E" w:rsidRPr="00AC27D0" w:rsidRDefault="00241664" w:rsidP="008B2730">
      <w:pPr>
        <w:pStyle w:val="ListParagraph"/>
        <w:numPr>
          <w:ilvl w:val="0"/>
          <w:numId w:val="33"/>
        </w:numPr>
        <w:spacing w:after="0" w:line="240" w:lineRule="auto"/>
        <w:rPr>
          <w:rFonts w:cstheme="minorHAnsi"/>
          <w:sz w:val="24"/>
          <w:szCs w:val="24"/>
        </w:rPr>
      </w:pPr>
      <w:r w:rsidRPr="00CC6A50">
        <w:rPr>
          <w:rFonts w:cstheme="minorHAnsi"/>
          <w:sz w:val="24"/>
          <w:szCs w:val="24"/>
        </w:rPr>
        <w:t xml:space="preserve">both </w:t>
      </w:r>
      <w:r w:rsidRPr="00DE527C">
        <w:rPr>
          <w:rFonts w:cstheme="minorHAnsi"/>
          <w:b/>
          <w:sz w:val="24"/>
          <w:szCs w:val="24"/>
        </w:rPr>
        <w:t>public and invited testimony</w:t>
      </w:r>
      <w:r w:rsidRPr="00CC6A50">
        <w:rPr>
          <w:rFonts w:cstheme="minorHAnsi"/>
          <w:sz w:val="24"/>
          <w:szCs w:val="24"/>
        </w:rPr>
        <w:t xml:space="preserve"> in 4 legislative hearing</w:t>
      </w:r>
      <w:r w:rsidR="006848ED" w:rsidRPr="00CC6A50">
        <w:rPr>
          <w:rFonts w:cstheme="minorHAnsi"/>
          <w:sz w:val="24"/>
          <w:szCs w:val="24"/>
        </w:rPr>
        <w:t>s.</w:t>
      </w:r>
    </w:p>
    <w:p w:rsidR="00B63D78" w:rsidRDefault="00B63D78" w:rsidP="008B2730">
      <w:pPr>
        <w:pStyle w:val="Heading2"/>
        <w:spacing w:line="240" w:lineRule="auto"/>
      </w:pPr>
    </w:p>
    <w:p w:rsidR="004248AA" w:rsidRPr="00CC6A50" w:rsidRDefault="004248AA" w:rsidP="008B2730">
      <w:pPr>
        <w:pStyle w:val="Heading2"/>
        <w:spacing w:line="240" w:lineRule="auto"/>
      </w:pPr>
      <w:r w:rsidRPr="00CC6A50">
        <w:t>Voting Rights and Elections</w:t>
      </w:r>
    </w:p>
    <w:p w:rsidR="00CC565C" w:rsidRPr="00CC6A50" w:rsidRDefault="006848ED" w:rsidP="008B2730">
      <w:pPr>
        <w:spacing w:line="240" w:lineRule="auto"/>
        <w:rPr>
          <w:rFonts w:cstheme="minorHAnsi"/>
          <w:sz w:val="24"/>
          <w:szCs w:val="24"/>
        </w:rPr>
      </w:pPr>
      <w:r w:rsidRPr="00CC6A50">
        <w:rPr>
          <w:sz w:val="24"/>
          <w:szCs w:val="24"/>
        </w:rPr>
        <w:t>We knew at the close of 2021, with the passage of voting restrictions, that we had a fight ahead of us.</w:t>
      </w:r>
      <w:r w:rsidR="00CC565C" w:rsidRPr="00CC6A50">
        <w:rPr>
          <w:sz w:val="24"/>
          <w:szCs w:val="24"/>
        </w:rPr>
        <w:t xml:space="preserve"> We’ve been </w:t>
      </w:r>
      <w:r w:rsidR="00CC565C" w:rsidRPr="00CC6A50">
        <w:rPr>
          <w:rFonts w:cstheme="minorHAnsi"/>
          <w:sz w:val="24"/>
          <w:szCs w:val="24"/>
        </w:rPr>
        <w:t>m</w:t>
      </w:r>
      <w:r w:rsidR="00683640" w:rsidRPr="00CC6A50">
        <w:rPr>
          <w:rFonts w:cstheme="minorHAnsi"/>
          <w:sz w:val="24"/>
          <w:szCs w:val="24"/>
        </w:rPr>
        <w:t>onitor</w:t>
      </w:r>
      <w:r w:rsidR="00CC565C" w:rsidRPr="00CC6A50">
        <w:rPr>
          <w:rFonts w:cstheme="minorHAnsi"/>
          <w:sz w:val="24"/>
          <w:szCs w:val="24"/>
        </w:rPr>
        <w:t>ing</w:t>
      </w:r>
      <w:r w:rsidR="00683640" w:rsidRPr="00CC6A50">
        <w:rPr>
          <w:rFonts w:cstheme="minorHAnsi"/>
          <w:sz w:val="24"/>
          <w:szCs w:val="24"/>
        </w:rPr>
        <w:t xml:space="preserve"> </w:t>
      </w:r>
      <w:r w:rsidR="00CC565C" w:rsidRPr="00CC6A50">
        <w:rPr>
          <w:rFonts w:cstheme="minorHAnsi"/>
          <w:sz w:val="24"/>
          <w:szCs w:val="24"/>
        </w:rPr>
        <w:t xml:space="preserve">the new legislation (rollout has been troubled) and seeking opportunities to </w:t>
      </w:r>
      <w:r w:rsidR="00A94384" w:rsidRPr="00CC6A50">
        <w:rPr>
          <w:rFonts w:cstheme="minorHAnsi"/>
          <w:sz w:val="24"/>
          <w:szCs w:val="24"/>
        </w:rPr>
        <w:t>resolve</w:t>
      </w:r>
      <w:r w:rsidR="00CC565C" w:rsidRPr="00CC6A50">
        <w:rPr>
          <w:rFonts w:cstheme="minorHAnsi"/>
          <w:sz w:val="24"/>
          <w:szCs w:val="24"/>
        </w:rPr>
        <w:t xml:space="preserve"> its problematic provisions. </w:t>
      </w:r>
    </w:p>
    <w:p w:rsidR="00683640" w:rsidRPr="00CC6A50" w:rsidRDefault="00CC565C" w:rsidP="008B2730">
      <w:pPr>
        <w:spacing w:line="240" w:lineRule="auto"/>
        <w:rPr>
          <w:sz w:val="24"/>
          <w:szCs w:val="24"/>
        </w:rPr>
      </w:pPr>
      <w:r w:rsidRPr="00CC6A50">
        <w:rPr>
          <w:rFonts w:cstheme="minorHAnsi"/>
          <w:sz w:val="24"/>
          <w:szCs w:val="24"/>
        </w:rPr>
        <w:t xml:space="preserve"> </w:t>
      </w:r>
      <w:r w:rsidR="00F41629">
        <w:rPr>
          <w:rFonts w:cstheme="minorHAnsi"/>
          <w:sz w:val="24"/>
          <w:szCs w:val="24"/>
        </w:rPr>
        <w:t xml:space="preserve">A couple </w:t>
      </w:r>
      <w:r w:rsidR="00DE527C">
        <w:rPr>
          <w:rFonts w:cstheme="minorHAnsi"/>
          <w:sz w:val="24"/>
          <w:szCs w:val="24"/>
        </w:rPr>
        <w:t xml:space="preserve">of </w:t>
      </w:r>
      <w:r w:rsidR="00F41629">
        <w:rPr>
          <w:rFonts w:cstheme="minorHAnsi"/>
          <w:sz w:val="24"/>
          <w:szCs w:val="24"/>
        </w:rPr>
        <w:t>successes:</w:t>
      </w:r>
    </w:p>
    <w:p w:rsidR="00221A7E" w:rsidRDefault="00CC565C" w:rsidP="008B2730">
      <w:pPr>
        <w:pStyle w:val="ListParagraph"/>
        <w:numPr>
          <w:ilvl w:val="0"/>
          <w:numId w:val="29"/>
        </w:numPr>
        <w:spacing w:after="0" w:line="240" w:lineRule="auto"/>
        <w:ind w:left="720"/>
        <w:rPr>
          <w:rFonts w:cstheme="minorHAnsi"/>
          <w:sz w:val="24"/>
          <w:szCs w:val="24"/>
        </w:rPr>
      </w:pPr>
      <w:r w:rsidRPr="00CC6A50">
        <w:rPr>
          <w:rFonts w:cstheme="minorHAnsi"/>
          <w:sz w:val="24"/>
          <w:szCs w:val="24"/>
        </w:rPr>
        <w:t>We w</w:t>
      </w:r>
      <w:r w:rsidR="00683640" w:rsidRPr="00CC6A50">
        <w:rPr>
          <w:rFonts w:cstheme="minorHAnsi"/>
          <w:sz w:val="24"/>
          <w:szCs w:val="24"/>
        </w:rPr>
        <w:t xml:space="preserve">on an emergency judge’s order in </w:t>
      </w:r>
      <w:r w:rsidR="00683640" w:rsidRPr="00DE527C">
        <w:rPr>
          <w:rFonts w:cstheme="minorHAnsi"/>
          <w:b/>
          <w:sz w:val="24"/>
          <w:szCs w:val="24"/>
        </w:rPr>
        <w:t xml:space="preserve">Bexar County requiring mail-in ballots </w:t>
      </w:r>
      <w:r w:rsidR="00702C63">
        <w:rPr>
          <w:rFonts w:cstheme="minorHAnsi"/>
          <w:b/>
          <w:sz w:val="24"/>
          <w:szCs w:val="24"/>
        </w:rPr>
        <w:t xml:space="preserve">that are </w:t>
      </w:r>
      <w:r w:rsidR="00683640" w:rsidRPr="00DE527C">
        <w:rPr>
          <w:rFonts w:cstheme="minorHAnsi"/>
          <w:b/>
          <w:sz w:val="24"/>
          <w:szCs w:val="24"/>
        </w:rPr>
        <w:t>accessible to people with visual impairments</w:t>
      </w:r>
      <w:r w:rsidR="00683640" w:rsidRPr="00CC6A50">
        <w:rPr>
          <w:rFonts w:cstheme="minorHAnsi"/>
          <w:sz w:val="24"/>
          <w:szCs w:val="24"/>
        </w:rPr>
        <w:t xml:space="preserve"> for the November 8 election.</w:t>
      </w:r>
    </w:p>
    <w:p w:rsidR="005542F7" w:rsidRPr="006460F6" w:rsidRDefault="009F441C" w:rsidP="008B2730">
      <w:pPr>
        <w:pStyle w:val="ListParagraph"/>
        <w:numPr>
          <w:ilvl w:val="0"/>
          <w:numId w:val="29"/>
        </w:numPr>
        <w:spacing w:after="0" w:line="240" w:lineRule="auto"/>
        <w:ind w:left="720"/>
        <w:rPr>
          <w:rFonts w:cstheme="minorHAnsi"/>
          <w:sz w:val="24"/>
          <w:szCs w:val="24"/>
        </w:rPr>
      </w:pPr>
      <w:r w:rsidRPr="006460F6">
        <w:rPr>
          <w:rFonts w:cstheme="minorHAnsi"/>
          <w:sz w:val="24"/>
          <w:szCs w:val="24"/>
        </w:rPr>
        <w:t>In August, w</w:t>
      </w:r>
      <w:r w:rsidR="00CC565C" w:rsidRPr="006460F6">
        <w:rPr>
          <w:rFonts w:cstheme="minorHAnsi"/>
          <w:sz w:val="24"/>
          <w:szCs w:val="24"/>
        </w:rPr>
        <w:t>e were</w:t>
      </w:r>
      <w:r w:rsidR="004248AA" w:rsidRPr="006460F6">
        <w:rPr>
          <w:rFonts w:cstheme="minorHAnsi"/>
          <w:sz w:val="24"/>
          <w:szCs w:val="24"/>
        </w:rPr>
        <w:t xml:space="preserve"> the only disability organization invited to give two presentations on accessibility in voting at the </w:t>
      </w:r>
      <w:r w:rsidR="004248AA" w:rsidRPr="00DE527C">
        <w:rPr>
          <w:rFonts w:cstheme="minorHAnsi"/>
          <w:b/>
          <w:sz w:val="24"/>
          <w:szCs w:val="24"/>
        </w:rPr>
        <w:t>Secretary of State</w:t>
      </w:r>
      <w:r w:rsidRPr="00DE527C">
        <w:rPr>
          <w:rFonts w:cstheme="minorHAnsi"/>
          <w:b/>
          <w:sz w:val="24"/>
          <w:szCs w:val="24"/>
        </w:rPr>
        <w:t>’</w:t>
      </w:r>
      <w:r w:rsidR="004248AA" w:rsidRPr="00DE527C">
        <w:rPr>
          <w:rFonts w:cstheme="minorHAnsi"/>
          <w:b/>
          <w:sz w:val="24"/>
          <w:szCs w:val="24"/>
        </w:rPr>
        <w:t>s Election Law Seminar</w:t>
      </w:r>
      <w:r w:rsidR="00A1194A" w:rsidRPr="006460F6">
        <w:rPr>
          <w:rFonts w:cstheme="minorHAnsi"/>
          <w:sz w:val="24"/>
          <w:szCs w:val="24"/>
        </w:rPr>
        <w:t>.</w:t>
      </w:r>
    </w:p>
    <w:p w:rsidR="00D11EAE" w:rsidRDefault="00D11EAE" w:rsidP="008B2730">
      <w:pPr>
        <w:spacing w:after="0" w:line="240" w:lineRule="auto"/>
        <w:rPr>
          <w:rFonts w:cstheme="minorHAnsi"/>
          <w:sz w:val="24"/>
          <w:szCs w:val="24"/>
        </w:rPr>
      </w:pPr>
    </w:p>
    <w:p w:rsidR="00DE527C" w:rsidRPr="00DE527C" w:rsidRDefault="00DE527C" w:rsidP="00DE527C">
      <w:pPr>
        <w:pStyle w:val="Heading3"/>
        <w:spacing w:line="240" w:lineRule="auto"/>
        <w:rPr>
          <w:i/>
        </w:rPr>
      </w:pPr>
      <w:r w:rsidRPr="00FB7AF4">
        <w:rPr>
          <w:i/>
        </w:rPr>
        <w:t xml:space="preserve">Callout: </w:t>
      </w:r>
      <w:r>
        <w:rPr>
          <w:i/>
        </w:rPr>
        <w:t>Texas Disability Issues Forum</w:t>
      </w:r>
    </w:p>
    <w:p w:rsidR="00DE527C" w:rsidRDefault="00545883" w:rsidP="009A4C98">
      <w:pPr>
        <w:spacing w:line="240" w:lineRule="auto"/>
        <w:rPr>
          <w:sz w:val="24"/>
        </w:rPr>
      </w:pPr>
      <w:r w:rsidRPr="00545883">
        <w:rPr>
          <w:sz w:val="24"/>
        </w:rPr>
        <w:t>CTD was a lead organizer, along with REV UP Texas</w:t>
      </w:r>
      <w:r w:rsidR="0007108E">
        <w:rPr>
          <w:sz w:val="24"/>
        </w:rPr>
        <w:t>,</w:t>
      </w:r>
      <w:r w:rsidRPr="00545883">
        <w:rPr>
          <w:sz w:val="24"/>
        </w:rPr>
        <w:t xml:space="preserve"> for the Texas Disability Issues Forum (TDIF), which took place Sept. 19. TDIF was a nonpartisan, one-day event, where </w:t>
      </w:r>
      <w:r w:rsidRPr="00DE527C">
        <w:rPr>
          <w:b/>
          <w:sz w:val="24"/>
        </w:rPr>
        <w:t>candidates for elected statewide office address</w:t>
      </w:r>
      <w:r w:rsidR="00702C63">
        <w:rPr>
          <w:b/>
          <w:sz w:val="24"/>
        </w:rPr>
        <w:t>ed</w:t>
      </w:r>
      <w:r w:rsidRPr="00DE527C">
        <w:rPr>
          <w:b/>
          <w:sz w:val="24"/>
        </w:rPr>
        <w:t xml:space="preserve"> concerns of Texans with disabilities</w:t>
      </w:r>
      <w:r w:rsidRPr="00545883">
        <w:rPr>
          <w:sz w:val="24"/>
        </w:rPr>
        <w:t>. We invited major party candidates for the offices of Governor, Lt. Governor, Attorney General, and Agriculture Commissioner to address the public policy concerns of Texas’ disability community</w:t>
      </w:r>
      <w:r w:rsidRPr="00551783">
        <w:rPr>
          <w:sz w:val="24"/>
        </w:rPr>
        <w:t xml:space="preserve">. </w:t>
      </w:r>
    </w:p>
    <w:p w:rsidR="00DE527C" w:rsidRDefault="00551783" w:rsidP="009A4C98">
      <w:pPr>
        <w:spacing w:line="240" w:lineRule="auto"/>
        <w:rPr>
          <w:sz w:val="24"/>
        </w:rPr>
      </w:pPr>
      <w:r w:rsidRPr="00551783">
        <w:rPr>
          <w:sz w:val="24"/>
        </w:rPr>
        <w:t>We knew we had to temper our expectations of an in-person event, with the pandemic still in full swing for many groups, including Texans with disabilities. But the community’s support, participation, and feedback were so positive, this year’s Forum was a huge success!</w:t>
      </w:r>
      <w:r w:rsidRPr="00551783">
        <w:rPr>
          <w:rFonts w:ascii="Arial" w:hAnsi="Arial" w:cs="Arial"/>
          <w:sz w:val="28"/>
          <w:szCs w:val="24"/>
        </w:rPr>
        <w:t xml:space="preserve"> </w:t>
      </w:r>
      <w:r w:rsidR="00545883" w:rsidRPr="00545883">
        <w:rPr>
          <w:sz w:val="24"/>
        </w:rPr>
        <w:t>Each of the Democratic candidates—</w:t>
      </w:r>
      <w:proofErr w:type="spellStart"/>
      <w:r w:rsidR="00545883" w:rsidRPr="00545883">
        <w:rPr>
          <w:sz w:val="24"/>
        </w:rPr>
        <w:t>Beto</w:t>
      </w:r>
      <w:proofErr w:type="spellEnd"/>
      <w:r w:rsidR="00545883" w:rsidRPr="00545883">
        <w:rPr>
          <w:sz w:val="24"/>
        </w:rPr>
        <w:t xml:space="preserve"> O’Rourke for Governor, Mike Collier for Lt. Governor, Rochelle Garza for Attorney General, and Susan Hays for Ag Commissioner—attended to speak about their disability issue positions. </w:t>
      </w:r>
    </w:p>
    <w:p w:rsidR="00545883" w:rsidRPr="009A4C98" w:rsidRDefault="00545883" w:rsidP="009A4C98">
      <w:pPr>
        <w:spacing w:line="240" w:lineRule="auto"/>
        <w:rPr>
          <w:sz w:val="24"/>
        </w:rPr>
      </w:pPr>
      <w:r w:rsidRPr="00545883">
        <w:rPr>
          <w:sz w:val="24"/>
        </w:rPr>
        <w:t>Over 200 people attended in person, while REV UP’s team of media professionals broadcast the Forum to YouTube, as well as through the Texas Tribune, our media partner. Live watch parties took place from El Paso to Corpus Christi, and subsequently, the broadcast has been viewed hundreds more times.</w:t>
      </w:r>
    </w:p>
    <w:p w:rsidR="00683640" w:rsidRPr="00FB7AF4" w:rsidRDefault="00683640" w:rsidP="00B63D78">
      <w:pPr>
        <w:pStyle w:val="Heading2"/>
      </w:pPr>
      <w:r w:rsidRPr="00FB7AF4">
        <w:t>Children and Education</w:t>
      </w:r>
    </w:p>
    <w:p w:rsidR="009F441C" w:rsidRPr="00CC6A50" w:rsidRDefault="009F441C" w:rsidP="008B2730">
      <w:pPr>
        <w:spacing w:after="0" w:line="240" w:lineRule="auto"/>
        <w:rPr>
          <w:rFonts w:cstheme="minorHAnsi"/>
          <w:sz w:val="24"/>
          <w:szCs w:val="24"/>
        </w:rPr>
      </w:pPr>
      <w:r w:rsidRPr="00CC6A50">
        <w:rPr>
          <w:rFonts w:cstheme="minorHAnsi"/>
          <w:sz w:val="24"/>
          <w:szCs w:val="24"/>
        </w:rPr>
        <w:t xml:space="preserve">Texas’ public systems that serve children are falling short in many ways, and children with disabilities are taking some of the hardest hits. </w:t>
      </w:r>
      <w:r w:rsidR="00DF202B">
        <w:rPr>
          <w:rFonts w:cstheme="minorHAnsi"/>
          <w:sz w:val="24"/>
          <w:szCs w:val="24"/>
        </w:rPr>
        <w:t xml:space="preserve">Our work to address these </w:t>
      </w:r>
      <w:r w:rsidR="0007108E">
        <w:rPr>
          <w:rFonts w:cstheme="minorHAnsi"/>
          <w:sz w:val="24"/>
          <w:szCs w:val="24"/>
        </w:rPr>
        <w:t xml:space="preserve">shortcomings </w:t>
      </w:r>
      <w:r w:rsidR="00415113">
        <w:rPr>
          <w:rFonts w:cstheme="minorHAnsi"/>
          <w:sz w:val="24"/>
          <w:szCs w:val="24"/>
        </w:rPr>
        <w:t>in 2022</w:t>
      </w:r>
      <w:r w:rsidR="00DF202B">
        <w:rPr>
          <w:rFonts w:cstheme="minorHAnsi"/>
          <w:sz w:val="24"/>
          <w:szCs w:val="24"/>
        </w:rPr>
        <w:t xml:space="preserve"> include</w:t>
      </w:r>
      <w:r w:rsidR="00415113">
        <w:rPr>
          <w:rFonts w:cstheme="minorHAnsi"/>
          <w:sz w:val="24"/>
          <w:szCs w:val="24"/>
        </w:rPr>
        <w:t>d</w:t>
      </w:r>
      <w:r w:rsidR="00DF202B">
        <w:rPr>
          <w:rFonts w:cstheme="minorHAnsi"/>
          <w:sz w:val="24"/>
          <w:szCs w:val="24"/>
        </w:rPr>
        <w:t>:</w:t>
      </w:r>
    </w:p>
    <w:p w:rsidR="00CB0E70" w:rsidRPr="00CC6A50" w:rsidRDefault="00CB0E70" w:rsidP="008B2730">
      <w:pPr>
        <w:spacing w:after="0" w:line="240" w:lineRule="auto"/>
        <w:rPr>
          <w:rFonts w:cstheme="minorHAnsi"/>
          <w:sz w:val="24"/>
          <w:szCs w:val="24"/>
        </w:rPr>
      </w:pPr>
    </w:p>
    <w:p w:rsidR="00CF1613" w:rsidRPr="00CC6A50" w:rsidRDefault="00561A11" w:rsidP="008B2730">
      <w:pPr>
        <w:pStyle w:val="ListParagraph"/>
        <w:numPr>
          <w:ilvl w:val="0"/>
          <w:numId w:val="34"/>
        </w:numPr>
        <w:spacing w:after="0" w:line="240" w:lineRule="auto"/>
        <w:ind w:left="720"/>
        <w:rPr>
          <w:rFonts w:cstheme="minorHAnsi"/>
          <w:sz w:val="24"/>
          <w:szCs w:val="24"/>
        </w:rPr>
      </w:pPr>
      <w:r>
        <w:rPr>
          <w:rFonts w:cstheme="minorHAnsi"/>
          <w:sz w:val="24"/>
          <w:szCs w:val="24"/>
        </w:rPr>
        <w:lastRenderedPageBreak/>
        <w:t xml:space="preserve">refiled bills. </w:t>
      </w:r>
      <w:r w:rsidR="00CF1613" w:rsidRPr="00CC6A50">
        <w:rPr>
          <w:rFonts w:cstheme="minorHAnsi"/>
          <w:sz w:val="24"/>
          <w:szCs w:val="24"/>
        </w:rPr>
        <w:t xml:space="preserve">In 2021, some of the bills we worked on did not make it through the legislative process, despite broad support. We’re enthusiastic that </w:t>
      </w:r>
      <w:r w:rsidRPr="00561A11">
        <w:rPr>
          <w:rFonts w:cstheme="minorHAnsi"/>
          <w:b/>
          <w:sz w:val="24"/>
          <w:szCs w:val="24"/>
        </w:rPr>
        <w:t xml:space="preserve">State </w:t>
      </w:r>
      <w:r w:rsidR="00CF1613" w:rsidRPr="00561A11">
        <w:rPr>
          <w:rFonts w:cstheme="minorHAnsi"/>
          <w:b/>
          <w:sz w:val="24"/>
          <w:szCs w:val="24"/>
        </w:rPr>
        <w:t>Rep</w:t>
      </w:r>
      <w:r w:rsidRPr="00561A11">
        <w:rPr>
          <w:rFonts w:cstheme="minorHAnsi"/>
          <w:b/>
          <w:sz w:val="24"/>
          <w:szCs w:val="24"/>
        </w:rPr>
        <w:t>resentatives</w:t>
      </w:r>
      <w:r w:rsidR="00CF1613" w:rsidRPr="00561A11">
        <w:rPr>
          <w:rFonts w:cstheme="minorHAnsi"/>
          <w:b/>
          <w:sz w:val="24"/>
          <w:szCs w:val="24"/>
        </w:rPr>
        <w:t xml:space="preserve"> Mary Gonzalez and Alma Allen </w:t>
      </w:r>
      <w:r w:rsidR="0007108E" w:rsidRPr="00561A11">
        <w:rPr>
          <w:rFonts w:cstheme="minorHAnsi"/>
          <w:b/>
          <w:sz w:val="24"/>
          <w:szCs w:val="24"/>
        </w:rPr>
        <w:t>pre-</w:t>
      </w:r>
      <w:r w:rsidR="00CF1613" w:rsidRPr="00561A11">
        <w:rPr>
          <w:rFonts w:cstheme="minorHAnsi"/>
          <w:b/>
          <w:sz w:val="24"/>
          <w:szCs w:val="24"/>
        </w:rPr>
        <w:t>refil</w:t>
      </w:r>
      <w:r w:rsidR="00415113" w:rsidRPr="00561A11">
        <w:rPr>
          <w:rFonts w:cstheme="minorHAnsi"/>
          <w:b/>
          <w:sz w:val="24"/>
          <w:szCs w:val="24"/>
        </w:rPr>
        <w:t>ed</w:t>
      </w:r>
      <w:r w:rsidR="00CF1613" w:rsidRPr="00561A11">
        <w:rPr>
          <w:rFonts w:cstheme="minorHAnsi"/>
          <w:b/>
          <w:sz w:val="24"/>
          <w:szCs w:val="24"/>
        </w:rPr>
        <w:t xml:space="preserve"> their Inclusive Child Care bill and Early Pickups bill</w:t>
      </w:r>
      <w:r w:rsidR="00CF1613" w:rsidRPr="00CC6A50">
        <w:rPr>
          <w:rFonts w:cstheme="minorHAnsi"/>
          <w:sz w:val="24"/>
          <w:szCs w:val="24"/>
        </w:rPr>
        <w:t>, respectively.</w:t>
      </w:r>
    </w:p>
    <w:p w:rsidR="00683640" w:rsidRPr="00CC6A50" w:rsidRDefault="00751D7F" w:rsidP="008B2730">
      <w:pPr>
        <w:pStyle w:val="ListParagraph"/>
        <w:numPr>
          <w:ilvl w:val="0"/>
          <w:numId w:val="34"/>
        </w:numPr>
        <w:spacing w:after="0" w:line="240" w:lineRule="auto"/>
        <w:ind w:left="720"/>
        <w:rPr>
          <w:rFonts w:cstheme="minorHAnsi"/>
          <w:sz w:val="24"/>
          <w:szCs w:val="24"/>
        </w:rPr>
      </w:pPr>
      <w:r>
        <w:rPr>
          <w:rFonts w:cstheme="minorHAnsi"/>
          <w:sz w:val="24"/>
          <w:szCs w:val="24"/>
        </w:rPr>
        <w:t xml:space="preserve">student safety. </w:t>
      </w:r>
      <w:proofErr w:type="gramStart"/>
      <w:r w:rsidR="00CF1613" w:rsidRPr="00CC6A50">
        <w:rPr>
          <w:rFonts w:cstheme="minorHAnsi"/>
          <w:sz w:val="24"/>
          <w:szCs w:val="24"/>
        </w:rPr>
        <w:t>Also</w:t>
      </w:r>
      <w:proofErr w:type="gramEnd"/>
      <w:r w:rsidR="00CF1613" w:rsidRPr="00CC6A50">
        <w:rPr>
          <w:rFonts w:cstheme="minorHAnsi"/>
          <w:sz w:val="24"/>
          <w:szCs w:val="24"/>
        </w:rPr>
        <w:t xml:space="preserve"> from the 2021 session, the Texas Legislative Council draft</w:t>
      </w:r>
      <w:r w:rsidR="00415113">
        <w:rPr>
          <w:rFonts w:cstheme="minorHAnsi"/>
          <w:sz w:val="24"/>
          <w:szCs w:val="24"/>
        </w:rPr>
        <w:t xml:space="preserve">ed </w:t>
      </w:r>
      <w:r w:rsidR="00CF1613" w:rsidRPr="00CC6A50">
        <w:rPr>
          <w:rFonts w:cstheme="minorHAnsi"/>
          <w:sz w:val="24"/>
          <w:szCs w:val="24"/>
        </w:rPr>
        <w:t>and refi</w:t>
      </w:r>
      <w:r w:rsidR="00415113">
        <w:rPr>
          <w:rFonts w:cstheme="minorHAnsi"/>
          <w:sz w:val="24"/>
          <w:szCs w:val="24"/>
        </w:rPr>
        <w:t>led</w:t>
      </w:r>
      <w:r w:rsidR="00CF1613" w:rsidRPr="00CC6A50">
        <w:rPr>
          <w:rFonts w:cstheme="minorHAnsi"/>
          <w:sz w:val="24"/>
          <w:szCs w:val="24"/>
        </w:rPr>
        <w:t xml:space="preserve"> a bill to </w:t>
      </w:r>
      <w:r w:rsidR="00CF1613" w:rsidRPr="00751D7F">
        <w:rPr>
          <w:rFonts w:cstheme="minorHAnsi"/>
          <w:b/>
          <w:sz w:val="24"/>
          <w:szCs w:val="24"/>
        </w:rPr>
        <w:t>reform the p</w:t>
      </w:r>
      <w:r w:rsidR="00683640" w:rsidRPr="00751D7F">
        <w:rPr>
          <w:rFonts w:cstheme="minorHAnsi"/>
          <w:b/>
          <w:sz w:val="24"/>
          <w:szCs w:val="24"/>
        </w:rPr>
        <w:t xml:space="preserve">enal </w:t>
      </w:r>
      <w:r w:rsidR="00CF1613" w:rsidRPr="00751D7F">
        <w:rPr>
          <w:rFonts w:cstheme="minorHAnsi"/>
          <w:b/>
          <w:sz w:val="24"/>
          <w:szCs w:val="24"/>
        </w:rPr>
        <w:t>c</w:t>
      </w:r>
      <w:r w:rsidR="00683640" w:rsidRPr="00751D7F">
        <w:rPr>
          <w:rFonts w:cstheme="minorHAnsi"/>
          <w:b/>
          <w:sz w:val="24"/>
          <w:szCs w:val="24"/>
        </w:rPr>
        <w:t xml:space="preserve">ode </w:t>
      </w:r>
      <w:r w:rsidR="00CF1613" w:rsidRPr="00751D7F">
        <w:rPr>
          <w:rFonts w:cstheme="minorHAnsi"/>
          <w:b/>
          <w:sz w:val="24"/>
          <w:szCs w:val="24"/>
        </w:rPr>
        <w:t>to prohibit certain kinds of use of</w:t>
      </w:r>
      <w:r w:rsidR="004752A7" w:rsidRPr="00751D7F">
        <w:rPr>
          <w:rFonts w:cstheme="minorHAnsi"/>
          <w:b/>
          <w:sz w:val="24"/>
          <w:szCs w:val="24"/>
        </w:rPr>
        <w:t xml:space="preserve"> force</w:t>
      </w:r>
      <w:r w:rsidR="00CF1613" w:rsidRPr="00751D7F">
        <w:rPr>
          <w:rFonts w:cstheme="minorHAnsi"/>
          <w:b/>
          <w:sz w:val="24"/>
          <w:szCs w:val="24"/>
        </w:rPr>
        <w:t xml:space="preserve"> on students</w:t>
      </w:r>
      <w:r w:rsidR="00CF1613" w:rsidRPr="00CC6A50">
        <w:rPr>
          <w:rFonts w:cstheme="minorHAnsi"/>
          <w:sz w:val="24"/>
          <w:szCs w:val="24"/>
        </w:rPr>
        <w:t>.</w:t>
      </w:r>
      <w:r w:rsidR="00DE3FE8">
        <w:rPr>
          <w:rFonts w:cstheme="minorHAnsi"/>
          <w:sz w:val="24"/>
          <w:szCs w:val="24"/>
        </w:rPr>
        <w:t xml:space="preserve"> </w:t>
      </w:r>
      <w:r w:rsidR="00DE3FE8" w:rsidRPr="00CD61D9">
        <w:rPr>
          <w:sz w:val="24"/>
        </w:rPr>
        <w:t>In January 2022, CTD and partner organizations called on state leaders to act to address the ongoing concern of violence against students with disabilities</w:t>
      </w:r>
      <w:r>
        <w:rPr>
          <w:sz w:val="24"/>
        </w:rPr>
        <w:t>.</w:t>
      </w:r>
    </w:p>
    <w:p w:rsidR="0009673C" w:rsidRPr="0009673C" w:rsidRDefault="00751D7F" w:rsidP="008B2730">
      <w:pPr>
        <w:pStyle w:val="ListParagraph"/>
        <w:numPr>
          <w:ilvl w:val="0"/>
          <w:numId w:val="34"/>
        </w:numPr>
        <w:spacing w:after="0" w:line="240" w:lineRule="auto"/>
        <w:ind w:left="720"/>
        <w:rPr>
          <w:rFonts w:cstheme="minorHAnsi"/>
          <w:sz w:val="24"/>
          <w:szCs w:val="24"/>
        </w:rPr>
      </w:pPr>
      <w:r>
        <w:rPr>
          <w:sz w:val="24"/>
        </w:rPr>
        <w:t xml:space="preserve">interim advocacy. </w:t>
      </w:r>
      <w:r w:rsidR="0009673C" w:rsidRPr="0009673C">
        <w:rPr>
          <w:sz w:val="24"/>
        </w:rPr>
        <w:t xml:space="preserve">We </w:t>
      </w:r>
      <w:r w:rsidR="0009673C" w:rsidRPr="00751D7F">
        <w:rPr>
          <w:b/>
          <w:sz w:val="24"/>
        </w:rPr>
        <w:t>testified during interim meetings of the Texas Commission on Special Education Funding</w:t>
      </w:r>
      <w:r w:rsidR="0009673C" w:rsidRPr="0009673C">
        <w:rPr>
          <w:sz w:val="24"/>
        </w:rPr>
        <w:t xml:space="preserve"> and provided </w:t>
      </w:r>
      <w:r w:rsidR="0009673C" w:rsidRPr="00751D7F">
        <w:rPr>
          <w:b/>
          <w:sz w:val="24"/>
        </w:rPr>
        <w:t>written comments to House and Senate Education committees</w:t>
      </w:r>
      <w:r w:rsidR="0009673C" w:rsidRPr="0009673C">
        <w:rPr>
          <w:sz w:val="24"/>
        </w:rPr>
        <w:t>.</w:t>
      </w:r>
    </w:p>
    <w:p w:rsidR="00153D4C" w:rsidRPr="0009673C" w:rsidRDefault="00751D7F" w:rsidP="008B2730">
      <w:pPr>
        <w:pStyle w:val="ListParagraph"/>
        <w:numPr>
          <w:ilvl w:val="0"/>
          <w:numId w:val="34"/>
        </w:numPr>
        <w:spacing w:after="0" w:line="240" w:lineRule="auto"/>
        <w:ind w:left="720"/>
      </w:pPr>
      <w:r>
        <w:rPr>
          <w:rFonts w:cstheme="minorHAnsi"/>
          <w:sz w:val="24"/>
          <w:szCs w:val="24"/>
        </w:rPr>
        <w:t xml:space="preserve">student restraint. </w:t>
      </w:r>
      <w:r w:rsidR="00505D8E" w:rsidRPr="00CC6A50">
        <w:rPr>
          <w:rFonts w:cstheme="minorHAnsi"/>
          <w:sz w:val="24"/>
          <w:szCs w:val="24"/>
        </w:rPr>
        <w:t>W</w:t>
      </w:r>
      <w:r w:rsidR="00CF1613" w:rsidRPr="00CC6A50">
        <w:rPr>
          <w:rFonts w:cstheme="minorHAnsi"/>
          <w:sz w:val="24"/>
          <w:szCs w:val="24"/>
        </w:rPr>
        <w:t>e</w:t>
      </w:r>
      <w:r w:rsidR="00763A1F">
        <w:rPr>
          <w:rFonts w:cstheme="minorHAnsi"/>
          <w:sz w:val="24"/>
          <w:szCs w:val="24"/>
        </w:rPr>
        <w:t xml:space="preserve"> continued our </w:t>
      </w:r>
      <w:r w:rsidR="00CF1613" w:rsidRPr="00CC6A50">
        <w:rPr>
          <w:rFonts w:cstheme="minorHAnsi"/>
          <w:sz w:val="24"/>
          <w:szCs w:val="24"/>
        </w:rPr>
        <w:t>w</w:t>
      </w:r>
      <w:r w:rsidR="00505D8E" w:rsidRPr="00CC6A50">
        <w:rPr>
          <w:rFonts w:cstheme="minorHAnsi"/>
          <w:sz w:val="24"/>
          <w:szCs w:val="24"/>
        </w:rPr>
        <w:t xml:space="preserve">ork with </w:t>
      </w:r>
      <w:r w:rsidR="00CF1613" w:rsidRPr="00CC6A50">
        <w:rPr>
          <w:rFonts w:cstheme="minorHAnsi"/>
          <w:sz w:val="24"/>
          <w:szCs w:val="24"/>
        </w:rPr>
        <w:t xml:space="preserve">the </w:t>
      </w:r>
      <w:r w:rsidR="00505D8E" w:rsidRPr="00751D7F">
        <w:rPr>
          <w:rFonts w:cstheme="minorHAnsi"/>
          <w:b/>
          <w:sz w:val="24"/>
          <w:szCs w:val="24"/>
        </w:rPr>
        <w:t>No Kids in Cuffs Coalition</w:t>
      </w:r>
      <w:r w:rsidR="00505D8E" w:rsidRPr="00CC6A50">
        <w:rPr>
          <w:rFonts w:cstheme="minorHAnsi"/>
          <w:sz w:val="24"/>
          <w:szCs w:val="24"/>
        </w:rPr>
        <w:t xml:space="preserve"> to </w:t>
      </w:r>
      <w:r w:rsidR="00763A1F">
        <w:rPr>
          <w:rFonts w:cstheme="minorHAnsi"/>
          <w:sz w:val="24"/>
          <w:szCs w:val="24"/>
        </w:rPr>
        <w:t>support legislation that would</w:t>
      </w:r>
      <w:r w:rsidR="00505D8E" w:rsidRPr="00CC6A50">
        <w:rPr>
          <w:rFonts w:cstheme="minorHAnsi"/>
          <w:sz w:val="24"/>
          <w:szCs w:val="24"/>
        </w:rPr>
        <w:t xml:space="preserve"> prohibit </w:t>
      </w:r>
      <w:r w:rsidR="00CF1613" w:rsidRPr="00CC6A50">
        <w:rPr>
          <w:rFonts w:cstheme="minorHAnsi"/>
          <w:sz w:val="24"/>
          <w:szCs w:val="24"/>
        </w:rPr>
        <w:t>children</w:t>
      </w:r>
      <w:r w:rsidR="00505D8E" w:rsidRPr="00CC6A50">
        <w:rPr>
          <w:rFonts w:cstheme="minorHAnsi"/>
          <w:sz w:val="24"/>
          <w:szCs w:val="24"/>
        </w:rPr>
        <w:t xml:space="preserve"> under 10 years of age from being handcuffed and/or pepper sprayed.</w:t>
      </w:r>
    </w:p>
    <w:p w:rsidR="0009673C" w:rsidRDefault="0009673C" w:rsidP="008B2730">
      <w:pPr>
        <w:spacing w:after="0" w:line="240" w:lineRule="auto"/>
        <w:rPr>
          <w:rFonts w:cstheme="minorHAnsi"/>
          <w:sz w:val="24"/>
          <w:szCs w:val="24"/>
        </w:rPr>
      </w:pPr>
    </w:p>
    <w:p w:rsidR="0009673C" w:rsidRPr="009A4C98" w:rsidRDefault="00751D7F" w:rsidP="009A4C98">
      <w:pPr>
        <w:spacing w:line="240" w:lineRule="auto"/>
        <w:rPr>
          <w:rFonts w:cstheme="minorHAnsi"/>
          <w:sz w:val="24"/>
          <w:szCs w:val="24"/>
        </w:rPr>
      </w:pPr>
      <w:r>
        <w:rPr>
          <w:rFonts w:cstheme="minorHAnsi"/>
          <w:sz w:val="24"/>
          <w:szCs w:val="24"/>
        </w:rPr>
        <w:t>Looking ahead, w</w:t>
      </w:r>
      <w:r w:rsidR="0009673C" w:rsidRPr="0009673C">
        <w:rPr>
          <w:rFonts w:cstheme="minorHAnsi"/>
          <w:sz w:val="24"/>
          <w:szCs w:val="24"/>
        </w:rPr>
        <w:t xml:space="preserve">e </w:t>
      </w:r>
      <w:r w:rsidR="00763A1F">
        <w:rPr>
          <w:rFonts w:cstheme="minorHAnsi"/>
          <w:sz w:val="24"/>
          <w:szCs w:val="24"/>
        </w:rPr>
        <w:t>prepared for major pushback</w:t>
      </w:r>
      <w:r w:rsidR="0009673C" w:rsidRPr="0009673C">
        <w:rPr>
          <w:rFonts w:cstheme="minorHAnsi"/>
          <w:sz w:val="24"/>
          <w:szCs w:val="24"/>
        </w:rPr>
        <w:t xml:space="preserve"> </w:t>
      </w:r>
      <w:r w:rsidR="00763A1F">
        <w:rPr>
          <w:rFonts w:cstheme="minorHAnsi"/>
          <w:sz w:val="24"/>
          <w:szCs w:val="24"/>
        </w:rPr>
        <w:t xml:space="preserve">in the 2023 legislative session against </w:t>
      </w:r>
      <w:r w:rsidR="0009673C" w:rsidRPr="0009673C">
        <w:rPr>
          <w:rFonts w:cstheme="minorHAnsi"/>
          <w:sz w:val="24"/>
          <w:szCs w:val="24"/>
        </w:rPr>
        <w:t xml:space="preserve">education savings accounts or </w:t>
      </w:r>
      <w:r w:rsidR="0009673C" w:rsidRPr="00751D7F">
        <w:rPr>
          <w:rFonts w:cstheme="minorHAnsi"/>
          <w:b/>
          <w:sz w:val="24"/>
          <w:szCs w:val="24"/>
        </w:rPr>
        <w:t>vouchers for special education students</w:t>
      </w:r>
      <w:r w:rsidR="0009673C" w:rsidRPr="0009673C">
        <w:rPr>
          <w:rFonts w:cstheme="minorHAnsi"/>
          <w:sz w:val="24"/>
          <w:szCs w:val="24"/>
        </w:rPr>
        <w:t xml:space="preserve"> to attend private schools, where they would relinquish their rights and protections under the federal Individuals with Disabilities Education Act (IDEA), Section 504 of the Rehabilitation Act, and the Americans with Disabilities Act (ADA).</w:t>
      </w:r>
      <w:r>
        <w:rPr>
          <w:rFonts w:cstheme="minorHAnsi"/>
          <w:sz w:val="24"/>
          <w:szCs w:val="24"/>
        </w:rPr>
        <w:t xml:space="preserve"> Plus, private schools don’t have to enroll students with disabilities like public schools do. We foresee additional potential barriers to families regarding tuition costs and the availability of private schools to attend, among others.</w:t>
      </w:r>
    </w:p>
    <w:p w:rsidR="00F15756" w:rsidRDefault="00BA481F" w:rsidP="00161770">
      <w:pPr>
        <w:pStyle w:val="Heading2"/>
        <w:spacing w:line="240" w:lineRule="auto"/>
      </w:pPr>
      <w:r>
        <w:t>Healthcare Access</w:t>
      </w:r>
    </w:p>
    <w:p w:rsidR="004760EA" w:rsidRDefault="004760EA" w:rsidP="00964FA9">
      <w:pPr>
        <w:spacing w:line="240" w:lineRule="auto"/>
        <w:rPr>
          <w:sz w:val="24"/>
          <w:szCs w:val="24"/>
        </w:rPr>
      </w:pPr>
      <w:r>
        <w:rPr>
          <w:sz w:val="24"/>
          <w:szCs w:val="24"/>
        </w:rPr>
        <w:t>2022 brought many opportunities to continue work from the previous year’s legislative session on improving access to healthcare and consumer protections in healthcare</w:t>
      </w:r>
      <w:r w:rsidR="00AE38C3">
        <w:rPr>
          <w:sz w:val="24"/>
          <w:szCs w:val="24"/>
        </w:rPr>
        <w:t>. Some of those opportunities, we knew we would have, but others were unexpected.</w:t>
      </w:r>
    </w:p>
    <w:p w:rsidR="00AE38C3" w:rsidRDefault="00AE38C3" w:rsidP="00964FA9">
      <w:pPr>
        <w:spacing w:line="240" w:lineRule="auto"/>
        <w:rPr>
          <w:sz w:val="24"/>
          <w:szCs w:val="24"/>
        </w:rPr>
      </w:pPr>
      <w:r>
        <w:rPr>
          <w:sz w:val="24"/>
          <w:szCs w:val="24"/>
        </w:rPr>
        <w:t>In consumer protections, we had worked on two pieces of legislation in 2021 that failed to pass the Legislature:</w:t>
      </w:r>
    </w:p>
    <w:p w:rsidR="00AE38C3" w:rsidRDefault="00AE38C3" w:rsidP="00964FA9">
      <w:pPr>
        <w:pStyle w:val="ListParagraph"/>
        <w:numPr>
          <w:ilvl w:val="0"/>
          <w:numId w:val="42"/>
        </w:numPr>
        <w:spacing w:line="240" w:lineRule="auto"/>
        <w:rPr>
          <w:sz w:val="24"/>
          <w:szCs w:val="24"/>
        </w:rPr>
      </w:pPr>
      <w:r w:rsidRPr="00692734">
        <w:rPr>
          <w:b/>
          <w:sz w:val="24"/>
          <w:szCs w:val="24"/>
        </w:rPr>
        <w:t>n</w:t>
      </w:r>
      <w:r w:rsidR="00161770" w:rsidRPr="00692734">
        <w:rPr>
          <w:b/>
          <w:sz w:val="24"/>
          <w:szCs w:val="24"/>
        </w:rPr>
        <w:t>on-medical switching</w:t>
      </w:r>
      <w:r>
        <w:rPr>
          <w:sz w:val="24"/>
          <w:szCs w:val="24"/>
        </w:rPr>
        <w:t>,</w:t>
      </w:r>
      <w:r w:rsidR="00161770" w:rsidRPr="00AE38C3">
        <w:rPr>
          <w:sz w:val="24"/>
          <w:szCs w:val="24"/>
        </w:rPr>
        <w:t xml:space="preserve"> a set of tactics that health insurers and pharmacy benefit managers (PBMs) use to switch stable consumers off their already-prescribed medications for non-medical reasons.</w:t>
      </w:r>
      <w:r w:rsidR="004B272C" w:rsidRPr="00AE38C3">
        <w:rPr>
          <w:sz w:val="24"/>
          <w:szCs w:val="24"/>
        </w:rPr>
        <w:t xml:space="preserve"> </w:t>
      </w:r>
    </w:p>
    <w:p w:rsidR="004B272C" w:rsidRPr="00AE38C3" w:rsidRDefault="004B272C" w:rsidP="00964FA9">
      <w:pPr>
        <w:pStyle w:val="ListParagraph"/>
        <w:numPr>
          <w:ilvl w:val="0"/>
          <w:numId w:val="42"/>
        </w:numPr>
        <w:spacing w:line="240" w:lineRule="auto"/>
        <w:rPr>
          <w:sz w:val="24"/>
          <w:szCs w:val="24"/>
        </w:rPr>
      </w:pPr>
      <w:r w:rsidRPr="00692734">
        <w:rPr>
          <w:rStyle w:val="Strong"/>
          <w:sz w:val="24"/>
          <w:szCs w:val="24"/>
        </w:rPr>
        <w:t>copay accumulators</w:t>
      </w:r>
      <w:r w:rsidRPr="00AE38C3">
        <w:rPr>
          <w:sz w:val="24"/>
          <w:szCs w:val="24"/>
        </w:rPr>
        <w:t>,</w:t>
      </w:r>
      <w:r w:rsidR="00AE38C3">
        <w:rPr>
          <w:sz w:val="24"/>
          <w:szCs w:val="24"/>
        </w:rPr>
        <w:t xml:space="preserve"> which</w:t>
      </w:r>
      <w:r w:rsidRPr="00AE38C3">
        <w:rPr>
          <w:sz w:val="24"/>
          <w:szCs w:val="24"/>
        </w:rPr>
        <w:t xml:space="preserve"> prevent </w:t>
      </w:r>
      <w:r w:rsidR="00AE38C3">
        <w:rPr>
          <w:sz w:val="24"/>
          <w:szCs w:val="24"/>
        </w:rPr>
        <w:t>copay assistance</w:t>
      </w:r>
      <w:r w:rsidRPr="00AE38C3">
        <w:rPr>
          <w:sz w:val="24"/>
          <w:szCs w:val="24"/>
        </w:rPr>
        <w:t xml:space="preserve"> funds from counting toward </w:t>
      </w:r>
      <w:r w:rsidR="00AE38C3">
        <w:rPr>
          <w:sz w:val="24"/>
          <w:szCs w:val="24"/>
        </w:rPr>
        <w:t>a consumer’s</w:t>
      </w:r>
      <w:r w:rsidRPr="00AE38C3">
        <w:rPr>
          <w:sz w:val="24"/>
          <w:szCs w:val="24"/>
        </w:rPr>
        <w:t xml:space="preserve"> annual deductible or other out-of-pocket requirements</w:t>
      </w:r>
      <w:r w:rsidR="00AE38C3">
        <w:rPr>
          <w:sz w:val="24"/>
          <w:szCs w:val="24"/>
        </w:rPr>
        <w:t xml:space="preserve">, </w:t>
      </w:r>
      <w:r w:rsidRPr="00AE38C3">
        <w:rPr>
          <w:sz w:val="24"/>
          <w:szCs w:val="24"/>
        </w:rPr>
        <w:t>resulting in higher out-of-pocket costs.</w:t>
      </w:r>
    </w:p>
    <w:p w:rsidR="00964FA9" w:rsidRPr="00964FA9" w:rsidRDefault="00AE38C3" w:rsidP="00964FA9">
      <w:pPr>
        <w:spacing w:line="240" w:lineRule="auto"/>
        <w:rPr>
          <w:sz w:val="24"/>
          <w:szCs w:val="24"/>
        </w:rPr>
      </w:pPr>
      <w:r>
        <w:rPr>
          <w:sz w:val="24"/>
          <w:szCs w:val="24"/>
        </w:rPr>
        <w:t>We</w:t>
      </w:r>
      <w:r w:rsidR="00964FA9" w:rsidRPr="00964FA9">
        <w:rPr>
          <w:sz w:val="24"/>
          <w:szCs w:val="24"/>
        </w:rPr>
        <w:t xml:space="preserve"> took </w:t>
      </w:r>
      <w:r>
        <w:rPr>
          <w:sz w:val="24"/>
          <w:szCs w:val="24"/>
        </w:rPr>
        <w:t xml:space="preserve">the </w:t>
      </w:r>
      <w:r w:rsidR="00964FA9" w:rsidRPr="00964FA9">
        <w:rPr>
          <w:sz w:val="24"/>
          <w:szCs w:val="24"/>
        </w:rPr>
        <w:t xml:space="preserve">2022 </w:t>
      </w:r>
      <w:r>
        <w:rPr>
          <w:sz w:val="24"/>
          <w:szCs w:val="24"/>
        </w:rPr>
        <w:t xml:space="preserve">interim </w:t>
      </w:r>
      <w:r w:rsidR="00964FA9" w:rsidRPr="00964FA9">
        <w:rPr>
          <w:sz w:val="24"/>
          <w:szCs w:val="24"/>
        </w:rPr>
        <w:t xml:space="preserve">to </w:t>
      </w:r>
      <w:r>
        <w:rPr>
          <w:sz w:val="24"/>
          <w:szCs w:val="24"/>
        </w:rPr>
        <w:t>prepare for another shot</w:t>
      </w:r>
      <w:r w:rsidR="00964FA9">
        <w:rPr>
          <w:sz w:val="24"/>
          <w:szCs w:val="24"/>
        </w:rPr>
        <w:t xml:space="preserve">. Our activities included leadership in the </w:t>
      </w:r>
      <w:r w:rsidR="00964FA9" w:rsidRPr="00692734">
        <w:rPr>
          <w:b/>
          <w:sz w:val="24"/>
          <w:szCs w:val="24"/>
        </w:rPr>
        <w:t>Coalition of Stable Patients</w:t>
      </w:r>
      <w:r w:rsidR="00414D27">
        <w:rPr>
          <w:sz w:val="24"/>
          <w:szCs w:val="24"/>
        </w:rPr>
        <w:t xml:space="preserve"> and grassroots organizing and education.</w:t>
      </w:r>
    </w:p>
    <w:p w:rsidR="00BA481F" w:rsidRDefault="00F059B3" w:rsidP="00964FA9">
      <w:pPr>
        <w:spacing w:line="240" w:lineRule="auto"/>
        <w:rPr>
          <w:sz w:val="24"/>
          <w:szCs w:val="24"/>
        </w:rPr>
      </w:pPr>
      <w:r>
        <w:rPr>
          <w:sz w:val="24"/>
          <w:szCs w:val="24"/>
        </w:rPr>
        <w:t xml:space="preserve">In 2021, we celebrated the passage of legislation </w:t>
      </w:r>
      <w:r w:rsidR="004760EA">
        <w:rPr>
          <w:sz w:val="24"/>
          <w:szCs w:val="24"/>
        </w:rPr>
        <w:t xml:space="preserve">for a </w:t>
      </w:r>
      <w:r w:rsidR="004760EA" w:rsidRPr="00692734">
        <w:rPr>
          <w:b/>
          <w:sz w:val="24"/>
          <w:szCs w:val="24"/>
        </w:rPr>
        <w:t>preventative dental benefit for adults with disabilities in Texas Medicaid</w:t>
      </w:r>
      <w:r w:rsidR="004760EA">
        <w:rPr>
          <w:sz w:val="24"/>
          <w:szCs w:val="24"/>
        </w:rPr>
        <w:t xml:space="preserve">. However, HHSC did not implement that benefit, citing the Nelson Amendment. This amendment states that, if the Legislature didn’t make a specific appropriation for a bill, HHSC has the option of not </w:t>
      </w:r>
      <w:r w:rsidR="00702C63">
        <w:rPr>
          <w:sz w:val="24"/>
          <w:szCs w:val="24"/>
        </w:rPr>
        <w:t>implementing</w:t>
      </w:r>
      <w:r w:rsidR="004760EA">
        <w:rPr>
          <w:sz w:val="24"/>
          <w:szCs w:val="24"/>
        </w:rPr>
        <w:t xml:space="preserve"> it. In 2022, we took advantage of opportunities to address this problem, including submitting comments to interim hearings</w:t>
      </w:r>
      <w:r w:rsidR="009A4C98">
        <w:rPr>
          <w:sz w:val="24"/>
          <w:szCs w:val="24"/>
        </w:rPr>
        <w:t>,</w:t>
      </w:r>
      <w:r w:rsidR="004760EA">
        <w:rPr>
          <w:sz w:val="24"/>
          <w:szCs w:val="24"/>
        </w:rPr>
        <w:t xml:space="preserve"> organizing </w:t>
      </w:r>
      <w:r w:rsidR="009A4C98">
        <w:rPr>
          <w:sz w:val="24"/>
          <w:szCs w:val="24"/>
        </w:rPr>
        <w:t xml:space="preserve">public </w:t>
      </w:r>
      <w:r w:rsidR="004760EA">
        <w:rPr>
          <w:sz w:val="24"/>
          <w:szCs w:val="24"/>
        </w:rPr>
        <w:t>support</w:t>
      </w:r>
      <w:r w:rsidR="00414D27">
        <w:rPr>
          <w:sz w:val="24"/>
          <w:szCs w:val="24"/>
        </w:rPr>
        <w:t xml:space="preserve"> to fund the benefit</w:t>
      </w:r>
      <w:r w:rsidR="009A4C98">
        <w:rPr>
          <w:sz w:val="24"/>
          <w:szCs w:val="24"/>
        </w:rPr>
        <w:t>, and preparing to shift focus to funding the benefit in the 2023 Legislature</w:t>
      </w:r>
      <w:r w:rsidR="004760EA">
        <w:rPr>
          <w:sz w:val="24"/>
          <w:szCs w:val="24"/>
        </w:rPr>
        <w:t>.</w:t>
      </w:r>
    </w:p>
    <w:p w:rsidR="004248AA" w:rsidRPr="00221A7E" w:rsidRDefault="00505D8E" w:rsidP="008B2730">
      <w:pPr>
        <w:pStyle w:val="Heading2"/>
        <w:spacing w:line="240" w:lineRule="auto"/>
      </w:pPr>
      <w:r w:rsidRPr="00221A7E">
        <w:lastRenderedPageBreak/>
        <w:t>Medical Cannabis</w:t>
      </w:r>
    </w:p>
    <w:p w:rsidR="00F3225E" w:rsidRPr="00CC6A50" w:rsidRDefault="00702C63" w:rsidP="00F3225E">
      <w:pPr>
        <w:spacing w:line="240" w:lineRule="auto"/>
        <w:rPr>
          <w:rFonts w:cstheme="minorHAnsi"/>
          <w:sz w:val="24"/>
          <w:szCs w:val="24"/>
        </w:rPr>
      </w:pPr>
      <w:r>
        <w:rPr>
          <w:rFonts w:cstheme="minorHAnsi"/>
          <w:sz w:val="24"/>
          <w:szCs w:val="24"/>
        </w:rPr>
        <w:t xml:space="preserve">In 2022, </w:t>
      </w:r>
      <w:r w:rsidR="00A40B1E" w:rsidRPr="00CC6A50">
        <w:rPr>
          <w:rFonts w:cstheme="minorHAnsi"/>
          <w:sz w:val="24"/>
          <w:szCs w:val="24"/>
        </w:rPr>
        <w:t xml:space="preserve">CTD </w:t>
      </w:r>
      <w:r w:rsidR="00221A7E">
        <w:rPr>
          <w:rFonts w:cstheme="minorHAnsi"/>
          <w:sz w:val="24"/>
          <w:szCs w:val="24"/>
        </w:rPr>
        <w:t>began work with</w:t>
      </w:r>
      <w:r w:rsidR="004752A7">
        <w:rPr>
          <w:rFonts w:cstheme="minorHAnsi"/>
          <w:sz w:val="24"/>
          <w:szCs w:val="24"/>
        </w:rPr>
        <w:t xml:space="preserve"> new partners, like </w:t>
      </w:r>
      <w:r w:rsidR="00CC6A50" w:rsidRPr="00CC6A50">
        <w:rPr>
          <w:rFonts w:cstheme="minorHAnsi"/>
          <w:sz w:val="24"/>
          <w:szCs w:val="24"/>
        </w:rPr>
        <w:t>our former</w:t>
      </w:r>
      <w:r w:rsidR="00A40B1E" w:rsidRPr="00CC6A50">
        <w:rPr>
          <w:rFonts w:cstheme="minorHAnsi"/>
          <w:sz w:val="24"/>
          <w:szCs w:val="24"/>
        </w:rPr>
        <w:t xml:space="preserve"> board member Frank Santos and the </w:t>
      </w:r>
      <w:r w:rsidR="00A40B1E" w:rsidRPr="00692734">
        <w:rPr>
          <w:rFonts w:cstheme="minorHAnsi"/>
          <w:b/>
          <w:sz w:val="24"/>
          <w:szCs w:val="24"/>
        </w:rPr>
        <w:t>Texas Patient</w:t>
      </w:r>
      <w:r w:rsidR="004752A7" w:rsidRPr="00692734">
        <w:rPr>
          <w:rFonts w:cstheme="minorHAnsi"/>
          <w:b/>
          <w:sz w:val="24"/>
          <w:szCs w:val="24"/>
        </w:rPr>
        <w:t>s</w:t>
      </w:r>
      <w:r w:rsidR="00A40B1E" w:rsidRPr="00692734">
        <w:rPr>
          <w:rFonts w:cstheme="minorHAnsi"/>
          <w:b/>
          <w:sz w:val="24"/>
          <w:szCs w:val="24"/>
        </w:rPr>
        <w:t xml:space="preserve"> First Foundation</w:t>
      </w:r>
      <w:r w:rsidR="00221A7E">
        <w:rPr>
          <w:rFonts w:cstheme="minorHAnsi"/>
          <w:sz w:val="24"/>
          <w:szCs w:val="24"/>
        </w:rPr>
        <w:t>,</w:t>
      </w:r>
      <w:r w:rsidR="00A40B1E" w:rsidRPr="00CC6A50">
        <w:rPr>
          <w:rFonts w:cstheme="minorHAnsi"/>
          <w:sz w:val="24"/>
          <w:szCs w:val="24"/>
        </w:rPr>
        <w:t xml:space="preserve"> to grow and improve the </w:t>
      </w:r>
      <w:r w:rsidR="00BC62F9" w:rsidRPr="00CC6A50">
        <w:rPr>
          <w:rFonts w:cstheme="minorHAnsi"/>
          <w:sz w:val="24"/>
          <w:szCs w:val="24"/>
        </w:rPr>
        <w:t xml:space="preserve">Texas Compassionate Use Program (TCUP). Our interim work to pave the way included a number of </w:t>
      </w:r>
      <w:r w:rsidR="00BC62F9" w:rsidRPr="00692734">
        <w:rPr>
          <w:rFonts w:cstheme="minorHAnsi"/>
          <w:b/>
          <w:sz w:val="24"/>
          <w:szCs w:val="24"/>
        </w:rPr>
        <w:t>public speaking engagements and testifying at the Department of Public Safety</w:t>
      </w:r>
      <w:r w:rsidR="00BC62F9" w:rsidRPr="00CC6A50">
        <w:rPr>
          <w:rFonts w:cstheme="minorHAnsi"/>
          <w:sz w:val="24"/>
          <w:szCs w:val="24"/>
        </w:rPr>
        <w:t xml:space="preserve"> </w:t>
      </w:r>
      <w:r w:rsidR="00105C9B">
        <w:rPr>
          <w:rFonts w:cstheme="minorHAnsi"/>
          <w:sz w:val="24"/>
          <w:szCs w:val="24"/>
        </w:rPr>
        <w:t>(DP</w:t>
      </w:r>
      <w:r w:rsidR="00692734">
        <w:rPr>
          <w:rFonts w:cstheme="minorHAnsi"/>
          <w:sz w:val="24"/>
          <w:szCs w:val="24"/>
        </w:rPr>
        <w:t>S</w:t>
      </w:r>
      <w:r w:rsidR="00105C9B">
        <w:rPr>
          <w:rFonts w:cstheme="minorHAnsi"/>
          <w:sz w:val="24"/>
          <w:szCs w:val="24"/>
        </w:rPr>
        <w:t xml:space="preserve">) </w:t>
      </w:r>
      <w:r w:rsidR="00BC62F9" w:rsidRPr="00CC6A50">
        <w:rPr>
          <w:rFonts w:cstheme="minorHAnsi"/>
          <w:sz w:val="24"/>
          <w:szCs w:val="24"/>
        </w:rPr>
        <w:t>Commissioners meeting on TCUP recommendations.</w:t>
      </w:r>
      <w:r w:rsidR="0007108E">
        <w:rPr>
          <w:rFonts w:cstheme="minorHAnsi"/>
          <w:sz w:val="24"/>
          <w:szCs w:val="24"/>
        </w:rPr>
        <w:t xml:space="preserve"> </w:t>
      </w:r>
      <w:r w:rsidR="003974AB">
        <w:rPr>
          <w:rFonts w:cstheme="minorHAnsi"/>
          <w:sz w:val="24"/>
          <w:szCs w:val="24"/>
        </w:rPr>
        <w:t xml:space="preserve">Our </w:t>
      </w:r>
      <w:r w:rsidR="0007108E">
        <w:rPr>
          <w:rFonts w:cstheme="minorHAnsi"/>
          <w:sz w:val="24"/>
          <w:szCs w:val="24"/>
        </w:rPr>
        <w:t xml:space="preserve">Chase Bearden has been formally appointed to the </w:t>
      </w:r>
      <w:r w:rsidR="0007108E" w:rsidRPr="00692734">
        <w:rPr>
          <w:rFonts w:cstheme="minorHAnsi"/>
          <w:b/>
          <w:sz w:val="24"/>
          <w:szCs w:val="24"/>
        </w:rPr>
        <w:t>DPS TCUP Workgroup</w:t>
      </w:r>
      <w:r w:rsidR="0007108E">
        <w:rPr>
          <w:rFonts w:cstheme="minorHAnsi"/>
          <w:sz w:val="24"/>
          <w:szCs w:val="24"/>
        </w:rPr>
        <w:t xml:space="preserve"> as a patient representative.</w:t>
      </w:r>
    </w:p>
    <w:p w:rsidR="00505D8E" w:rsidRPr="00221A7E" w:rsidRDefault="00505D8E" w:rsidP="008B2730">
      <w:pPr>
        <w:pStyle w:val="Heading2"/>
        <w:spacing w:line="240" w:lineRule="auto"/>
      </w:pPr>
      <w:r w:rsidRPr="00221A7E">
        <w:t>Criminal Justice</w:t>
      </w:r>
    </w:p>
    <w:p w:rsidR="0009673C" w:rsidRDefault="00AA4F4B" w:rsidP="00692734">
      <w:pPr>
        <w:spacing w:line="240" w:lineRule="auto"/>
        <w:rPr>
          <w:rFonts w:cstheme="minorHAnsi"/>
          <w:sz w:val="24"/>
          <w:szCs w:val="24"/>
        </w:rPr>
      </w:pPr>
      <w:r>
        <w:rPr>
          <w:rFonts w:cstheme="minorHAnsi"/>
          <w:sz w:val="24"/>
          <w:szCs w:val="24"/>
        </w:rPr>
        <w:t xml:space="preserve">Following up on </w:t>
      </w:r>
      <w:r w:rsidR="00763A1F">
        <w:rPr>
          <w:rFonts w:cstheme="minorHAnsi"/>
          <w:sz w:val="24"/>
          <w:szCs w:val="24"/>
        </w:rPr>
        <w:t xml:space="preserve">2021 legislative </w:t>
      </w:r>
      <w:r>
        <w:rPr>
          <w:rFonts w:cstheme="minorHAnsi"/>
          <w:sz w:val="24"/>
          <w:szCs w:val="24"/>
        </w:rPr>
        <w:t>successe</w:t>
      </w:r>
      <w:r w:rsidR="00763A1F">
        <w:rPr>
          <w:rFonts w:cstheme="minorHAnsi"/>
          <w:sz w:val="24"/>
          <w:szCs w:val="24"/>
        </w:rPr>
        <w:t>s</w:t>
      </w:r>
      <w:r>
        <w:rPr>
          <w:rFonts w:cstheme="minorHAnsi"/>
          <w:sz w:val="24"/>
          <w:szCs w:val="24"/>
        </w:rPr>
        <w:t>, w</w:t>
      </w:r>
      <w:r w:rsidRPr="00AA4F4B">
        <w:rPr>
          <w:rFonts w:cstheme="minorHAnsi"/>
          <w:sz w:val="24"/>
          <w:szCs w:val="24"/>
        </w:rPr>
        <w:t>e t</w:t>
      </w:r>
      <w:r w:rsidR="00505D8E" w:rsidRPr="00AA4F4B">
        <w:rPr>
          <w:rFonts w:cstheme="minorHAnsi"/>
          <w:sz w:val="24"/>
          <w:szCs w:val="24"/>
        </w:rPr>
        <w:t xml:space="preserve">estified at </w:t>
      </w:r>
      <w:r>
        <w:rPr>
          <w:rFonts w:cstheme="minorHAnsi"/>
          <w:sz w:val="24"/>
          <w:szCs w:val="24"/>
        </w:rPr>
        <w:t xml:space="preserve">an </w:t>
      </w:r>
      <w:r w:rsidR="00505D8E" w:rsidRPr="00AA4F4B">
        <w:rPr>
          <w:rFonts w:cstheme="minorHAnsi"/>
          <w:sz w:val="24"/>
          <w:szCs w:val="24"/>
        </w:rPr>
        <w:t xml:space="preserve">interim hearing on </w:t>
      </w:r>
      <w:r>
        <w:rPr>
          <w:rFonts w:cstheme="minorHAnsi"/>
          <w:sz w:val="24"/>
          <w:szCs w:val="24"/>
        </w:rPr>
        <w:t xml:space="preserve">the </w:t>
      </w:r>
      <w:r w:rsidR="00505D8E" w:rsidRPr="00AA4F4B">
        <w:rPr>
          <w:rFonts w:cstheme="minorHAnsi"/>
          <w:sz w:val="24"/>
          <w:szCs w:val="24"/>
        </w:rPr>
        <w:t>progress of HB 30</w:t>
      </w:r>
      <w:r w:rsidR="00CC6A50" w:rsidRPr="00AA4F4B">
        <w:rPr>
          <w:rFonts w:cstheme="minorHAnsi"/>
          <w:sz w:val="24"/>
          <w:szCs w:val="24"/>
        </w:rPr>
        <w:t xml:space="preserve">, </w:t>
      </w:r>
      <w:r w:rsidR="00505D8E" w:rsidRPr="00AA4F4B">
        <w:rPr>
          <w:rFonts w:cstheme="minorHAnsi"/>
          <w:sz w:val="24"/>
          <w:szCs w:val="24"/>
        </w:rPr>
        <w:t>which mandates that the Texas Department of Criminal Justice (TDCJ) provide a high school education to all minors who have been charged as adults in their custody</w:t>
      </w:r>
      <w:r w:rsidR="00CC6A50" w:rsidRPr="00AA4F4B">
        <w:rPr>
          <w:rFonts w:cstheme="minorHAnsi"/>
          <w:sz w:val="24"/>
          <w:szCs w:val="24"/>
        </w:rPr>
        <w:t>. This i</w:t>
      </w:r>
      <w:r w:rsidR="00505D8E" w:rsidRPr="00AA4F4B">
        <w:rPr>
          <w:rFonts w:cstheme="minorHAnsi"/>
          <w:sz w:val="24"/>
          <w:szCs w:val="24"/>
        </w:rPr>
        <w:t xml:space="preserve">ncludes making sure </w:t>
      </w:r>
      <w:r w:rsidR="00505D8E" w:rsidRPr="00692734">
        <w:rPr>
          <w:rFonts w:cstheme="minorHAnsi"/>
          <w:b/>
          <w:sz w:val="24"/>
          <w:szCs w:val="24"/>
        </w:rPr>
        <w:t>those who qualify for special education receive everything afforded to them under IDEA</w:t>
      </w:r>
      <w:r w:rsidR="00505D8E" w:rsidRPr="00AA4F4B">
        <w:rPr>
          <w:rFonts w:cstheme="minorHAnsi"/>
          <w:sz w:val="24"/>
          <w:szCs w:val="24"/>
        </w:rPr>
        <w:t>.</w:t>
      </w:r>
      <w:r>
        <w:rPr>
          <w:rFonts w:cstheme="minorHAnsi"/>
          <w:sz w:val="24"/>
          <w:szCs w:val="24"/>
        </w:rPr>
        <w:t xml:space="preserve"> In addition, we met </w:t>
      </w:r>
      <w:r w:rsidRPr="00CC6A50">
        <w:rPr>
          <w:rFonts w:cstheme="minorHAnsi"/>
          <w:sz w:val="24"/>
          <w:szCs w:val="24"/>
        </w:rPr>
        <w:t xml:space="preserve">with Rep. Johnson’s office to </w:t>
      </w:r>
      <w:r w:rsidR="0007108E">
        <w:rPr>
          <w:rFonts w:cstheme="minorHAnsi"/>
          <w:sz w:val="24"/>
          <w:szCs w:val="24"/>
        </w:rPr>
        <w:t>pre-</w:t>
      </w:r>
      <w:r w:rsidRPr="00CC6A50">
        <w:rPr>
          <w:rFonts w:cstheme="minorHAnsi"/>
          <w:sz w:val="24"/>
          <w:szCs w:val="24"/>
        </w:rPr>
        <w:t xml:space="preserve">file HB 3447, the </w:t>
      </w:r>
      <w:r w:rsidRPr="00692734">
        <w:rPr>
          <w:rFonts w:cstheme="minorHAnsi"/>
          <w:b/>
          <w:sz w:val="24"/>
          <w:szCs w:val="24"/>
        </w:rPr>
        <w:t>county jail medical family liaison</w:t>
      </w:r>
      <w:r w:rsidRPr="00CC6A50">
        <w:rPr>
          <w:rFonts w:cstheme="minorHAnsi"/>
          <w:sz w:val="24"/>
          <w:szCs w:val="24"/>
        </w:rPr>
        <w:t xml:space="preserve"> bill</w:t>
      </w:r>
      <w:r>
        <w:rPr>
          <w:rFonts w:cstheme="minorHAnsi"/>
          <w:sz w:val="24"/>
          <w:szCs w:val="24"/>
        </w:rPr>
        <w:t>, w</w:t>
      </w:r>
      <w:r w:rsidR="00221A7E">
        <w:rPr>
          <w:rFonts w:cstheme="minorHAnsi"/>
          <w:sz w:val="24"/>
          <w:szCs w:val="24"/>
        </w:rPr>
        <w:t>hic</w:t>
      </w:r>
      <w:r>
        <w:rPr>
          <w:rFonts w:cstheme="minorHAnsi"/>
          <w:sz w:val="24"/>
          <w:szCs w:val="24"/>
        </w:rPr>
        <w:t>h w</w:t>
      </w:r>
      <w:r w:rsidR="003974AB">
        <w:rPr>
          <w:rFonts w:cstheme="minorHAnsi"/>
          <w:sz w:val="24"/>
          <w:szCs w:val="24"/>
        </w:rPr>
        <w:t>ould</w:t>
      </w:r>
      <w:r>
        <w:rPr>
          <w:rFonts w:cstheme="minorHAnsi"/>
          <w:sz w:val="24"/>
          <w:szCs w:val="24"/>
        </w:rPr>
        <w:t xml:space="preserve"> increase transparency and agency in medical care for families of people with disabilities in county jails.</w:t>
      </w:r>
    </w:p>
    <w:p w:rsidR="0009673C" w:rsidRPr="0009673C" w:rsidRDefault="000B0232" w:rsidP="00692734">
      <w:pPr>
        <w:spacing w:line="240" w:lineRule="auto"/>
        <w:rPr>
          <w:rFonts w:cstheme="minorHAnsi"/>
          <w:sz w:val="24"/>
          <w:szCs w:val="24"/>
        </w:rPr>
      </w:pPr>
      <w:r>
        <w:rPr>
          <w:rFonts w:cstheme="minorHAnsi"/>
          <w:sz w:val="24"/>
          <w:szCs w:val="24"/>
        </w:rPr>
        <w:t>We t</w:t>
      </w:r>
      <w:r w:rsidR="00505D8E" w:rsidRPr="000B0232">
        <w:rPr>
          <w:rFonts w:cstheme="minorHAnsi"/>
          <w:sz w:val="24"/>
          <w:szCs w:val="24"/>
        </w:rPr>
        <w:t>estified at interim hearing</w:t>
      </w:r>
      <w:r>
        <w:rPr>
          <w:rFonts w:cstheme="minorHAnsi"/>
          <w:sz w:val="24"/>
          <w:szCs w:val="24"/>
        </w:rPr>
        <w:t>s regarding</w:t>
      </w:r>
      <w:r w:rsidR="0009673C">
        <w:rPr>
          <w:rFonts w:cstheme="minorHAnsi"/>
          <w:sz w:val="24"/>
          <w:szCs w:val="24"/>
        </w:rPr>
        <w:t xml:space="preserve"> </w:t>
      </w:r>
      <w:r w:rsidR="00505D8E" w:rsidRPr="00692734">
        <w:rPr>
          <w:rFonts w:cstheme="minorHAnsi"/>
          <w:b/>
          <w:sz w:val="24"/>
          <w:szCs w:val="24"/>
        </w:rPr>
        <w:t xml:space="preserve">women’s programming in TDCJ </w:t>
      </w:r>
      <w:r w:rsidRPr="00692734">
        <w:rPr>
          <w:rFonts w:cstheme="minorHAnsi"/>
          <w:b/>
          <w:sz w:val="24"/>
          <w:szCs w:val="24"/>
        </w:rPr>
        <w:t>that is</w:t>
      </w:r>
      <w:r w:rsidR="00505D8E" w:rsidRPr="00692734">
        <w:rPr>
          <w:rFonts w:cstheme="minorHAnsi"/>
          <w:b/>
          <w:sz w:val="24"/>
          <w:szCs w:val="24"/>
        </w:rPr>
        <w:t xml:space="preserve"> inaccessible for women with disabilities</w:t>
      </w:r>
      <w:r w:rsidR="00FB7AF4">
        <w:rPr>
          <w:rFonts w:cstheme="minorHAnsi"/>
          <w:sz w:val="24"/>
          <w:szCs w:val="24"/>
        </w:rPr>
        <w:t xml:space="preserve">, </w:t>
      </w:r>
      <w:r w:rsidR="0009673C">
        <w:rPr>
          <w:sz w:val="24"/>
          <w:szCs w:val="24"/>
        </w:rPr>
        <w:t xml:space="preserve">as well as </w:t>
      </w:r>
      <w:r w:rsidRPr="0009673C">
        <w:rPr>
          <w:rFonts w:cstheme="minorHAnsi"/>
          <w:sz w:val="24"/>
          <w:szCs w:val="24"/>
        </w:rPr>
        <w:t xml:space="preserve">the </w:t>
      </w:r>
      <w:r w:rsidRPr="00692734">
        <w:rPr>
          <w:rFonts w:cstheme="minorHAnsi"/>
          <w:b/>
          <w:sz w:val="24"/>
          <w:szCs w:val="24"/>
        </w:rPr>
        <w:t xml:space="preserve">crisis at </w:t>
      </w:r>
      <w:r w:rsidR="003974AB">
        <w:rPr>
          <w:rFonts w:cstheme="minorHAnsi"/>
          <w:b/>
          <w:sz w:val="24"/>
          <w:szCs w:val="24"/>
        </w:rPr>
        <w:t xml:space="preserve">the </w:t>
      </w:r>
      <w:r w:rsidRPr="00692734">
        <w:rPr>
          <w:rFonts w:cstheme="minorHAnsi"/>
          <w:b/>
          <w:sz w:val="24"/>
          <w:szCs w:val="24"/>
        </w:rPr>
        <w:t>Texas Juvenile Justice</w:t>
      </w:r>
      <w:r w:rsidR="00221A7E" w:rsidRPr="00692734">
        <w:rPr>
          <w:rFonts w:cstheme="minorHAnsi"/>
          <w:b/>
          <w:sz w:val="24"/>
          <w:szCs w:val="24"/>
        </w:rPr>
        <w:t xml:space="preserve"> Department</w:t>
      </w:r>
      <w:r w:rsidRPr="00692734">
        <w:rPr>
          <w:rFonts w:cstheme="minorHAnsi"/>
          <w:b/>
          <w:sz w:val="24"/>
          <w:szCs w:val="24"/>
        </w:rPr>
        <w:t xml:space="preserve"> (TJJD)’s 5 state facilities</w:t>
      </w:r>
      <w:r w:rsidRPr="0009673C">
        <w:rPr>
          <w:rFonts w:cstheme="minorHAnsi"/>
          <w:sz w:val="24"/>
          <w:szCs w:val="24"/>
        </w:rPr>
        <w:t xml:space="preserve">, which should be strategically closed with a plan to move kids into community care, or </w:t>
      </w:r>
      <w:r w:rsidR="00044E39">
        <w:rPr>
          <w:rFonts w:cstheme="minorHAnsi"/>
          <w:sz w:val="24"/>
          <w:szCs w:val="24"/>
        </w:rPr>
        <w:t xml:space="preserve">to </w:t>
      </w:r>
      <w:r w:rsidRPr="0009673C">
        <w:rPr>
          <w:rFonts w:cstheme="minorHAnsi"/>
          <w:sz w:val="24"/>
          <w:szCs w:val="24"/>
        </w:rPr>
        <w:t>build a new facility closer to urban areas.</w:t>
      </w:r>
    </w:p>
    <w:p w:rsidR="00C66F8B" w:rsidRPr="00CC6A50" w:rsidRDefault="00FB7AF4" w:rsidP="008B2730">
      <w:pPr>
        <w:pStyle w:val="Heading1"/>
        <w:spacing w:line="240" w:lineRule="auto"/>
      </w:pPr>
      <w:r>
        <w:rPr>
          <w:noProof/>
        </w:rPr>
        <w:t>IN THE COMMUNITY</w:t>
      </w:r>
    </w:p>
    <w:p w:rsidR="003974AB" w:rsidRPr="003974AB" w:rsidRDefault="003974AB" w:rsidP="003974AB">
      <w:pPr>
        <w:pStyle w:val="Heading2"/>
        <w:spacing w:after="160" w:line="240" w:lineRule="auto"/>
      </w:pPr>
      <w:r>
        <w:t>Workgroups</w:t>
      </w:r>
    </w:p>
    <w:p w:rsidR="00692734" w:rsidRDefault="00C33178" w:rsidP="00692734">
      <w:pPr>
        <w:spacing w:line="240" w:lineRule="auto"/>
        <w:rPr>
          <w:rFonts w:cstheme="minorHAnsi"/>
          <w:sz w:val="24"/>
          <w:szCs w:val="24"/>
        </w:rPr>
      </w:pPr>
      <w:r>
        <w:rPr>
          <w:rFonts w:cstheme="minorHAnsi"/>
          <w:sz w:val="24"/>
          <w:szCs w:val="24"/>
        </w:rPr>
        <w:t xml:space="preserve">While legislative advocacy and work with state agencies are at the forefront of our efforts to build a barrier-free Texas, that’s not all we do. </w:t>
      </w:r>
      <w:r w:rsidR="00F57A3D">
        <w:rPr>
          <w:rFonts w:cstheme="minorHAnsi"/>
          <w:sz w:val="24"/>
          <w:szCs w:val="24"/>
        </w:rPr>
        <w:t>O</w:t>
      </w:r>
      <w:r w:rsidR="0036039D">
        <w:rPr>
          <w:rFonts w:cstheme="minorHAnsi"/>
          <w:sz w:val="24"/>
          <w:szCs w:val="24"/>
        </w:rPr>
        <w:t xml:space="preserve">ur staff serves on dozens of </w:t>
      </w:r>
      <w:r w:rsidR="0036039D" w:rsidRPr="00692734">
        <w:rPr>
          <w:rFonts w:cstheme="minorHAnsi"/>
          <w:b/>
          <w:sz w:val="24"/>
          <w:szCs w:val="24"/>
        </w:rPr>
        <w:t>workgroups, advisory councils, and boards</w:t>
      </w:r>
      <w:r w:rsidR="003278B8">
        <w:rPr>
          <w:rFonts w:cstheme="minorHAnsi"/>
          <w:sz w:val="24"/>
          <w:szCs w:val="24"/>
        </w:rPr>
        <w:t>. These include groups</w:t>
      </w:r>
      <w:r w:rsidR="0036039D">
        <w:rPr>
          <w:rFonts w:cstheme="minorHAnsi"/>
          <w:sz w:val="24"/>
          <w:szCs w:val="24"/>
        </w:rPr>
        <w:t xml:space="preserve"> focused </w:t>
      </w:r>
      <w:r w:rsidR="003278B8">
        <w:rPr>
          <w:rFonts w:cstheme="minorHAnsi"/>
          <w:sz w:val="24"/>
          <w:szCs w:val="24"/>
        </w:rPr>
        <w:t>explicitly</w:t>
      </w:r>
      <w:r w:rsidR="0036039D">
        <w:rPr>
          <w:rFonts w:cstheme="minorHAnsi"/>
          <w:sz w:val="24"/>
          <w:szCs w:val="24"/>
        </w:rPr>
        <w:t xml:space="preserve"> on disability</w:t>
      </w:r>
      <w:r w:rsidR="003278B8">
        <w:rPr>
          <w:rFonts w:cstheme="minorHAnsi"/>
          <w:sz w:val="24"/>
          <w:szCs w:val="24"/>
        </w:rPr>
        <w:t xml:space="preserve"> issues, like REV UP Texas and the ECI Advisory Committee, </w:t>
      </w:r>
      <w:r w:rsidR="0036039D">
        <w:rPr>
          <w:rFonts w:cstheme="minorHAnsi"/>
          <w:sz w:val="24"/>
          <w:szCs w:val="24"/>
        </w:rPr>
        <w:t xml:space="preserve">and those who </w:t>
      </w:r>
      <w:r w:rsidR="003278B8">
        <w:rPr>
          <w:rFonts w:cstheme="minorHAnsi"/>
          <w:sz w:val="24"/>
          <w:szCs w:val="24"/>
        </w:rPr>
        <w:t xml:space="preserve">benefit from having a voice from our community at the table, like the Drug Utilization Review Board and the Texas After Violence Project. </w:t>
      </w:r>
    </w:p>
    <w:p w:rsidR="00692734" w:rsidRPr="00692734" w:rsidRDefault="00692734" w:rsidP="00692734">
      <w:pPr>
        <w:pStyle w:val="Heading2"/>
        <w:spacing w:after="160" w:line="240" w:lineRule="auto"/>
      </w:pPr>
      <w:r>
        <w:t>Advocacy Education</w:t>
      </w:r>
    </w:p>
    <w:p w:rsidR="00692734" w:rsidRDefault="00AC27D0" w:rsidP="00692734">
      <w:pPr>
        <w:pStyle w:val="ListParagraph"/>
        <w:spacing w:line="240" w:lineRule="auto"/>
        <w:ind w:left="0"/>
        <w:rPr>
          <w:rFonts w:eastAsia="Times New Roman" w:cstheme="minorHAnsi"/>
          <w:color w:val="000000"/>
          <w:sz w:val="24"/>
          <w:szCs w:val="24"/>
        </w:rPr>
      </w:pPr>
      <w:r>
        <w:rPr>
          <w:rFonts w:eastAsia="Times New Roman" w:cstheme="minorHAnsi"/>
          <w:color w:val="000000"/>
          <w:sz w:val="24"/>
          <w:szCs w:val="24"/>
        </w:rPr>
        <w:t xml:space="preserve">In 2022, </w:t>
      </w:r>
      <w:r w:rsidRPr="00692734">
        <w:rPr>
          <w:rFonts w:eastAsia="Times New Roman" w:cstheme="minorHAnsi"/>
          <w:b/>
          <w:color w:val="000000"/>
          <w:sz w:val="24"/>
          <w:szCs w:val="24"/>
        </w:rPr>
        <w:t>CTD staff presented at 29 panels, conferences, and other events</w:t>
      </w:r>
      <w:r w:rsidR="00CB5525">
        <w:rPr>
          <w:rFonts w:eastAsia="Times New Roman" w:cstheme="minorHAnsi"/>
          <w:color w:val="000000"/>
          <w:sz w:val="24"/>
          <w:szCs w:val="24"/>
        </w:rPr>
        <w:t xml:space="preserve">. </w:t>
      </w:r>
      <w:r>
        <w:rPr>
          <w:rFonts w:eastAsia="Times New Roman" w:cstheme="minorHAnsi"/>
          <w:color w:val="000000"/>
          <w:sz w:val="24"/>
          <w:szCs w:val="24"/>
        </w:rPr>
        <w:t>Topics covered include self-advocacy, accessible voting, people with mental illness or an intellectual and/</w:t>
      </w:r>
      <w:r w:rsidR="00692734">
        <w:rPr>
          <w:rFonts w:eastAsia="Times New Roman" w:cstheme="minorHAnsi"/>
          <w:color w:val="000000"/>
          <w:sz w:val="24"/>
          <w:szCs w:val="24"/>
        </w:rPr>
        <w:t xml:space="preserve"> </w:t>
      </w:r>
      <w:r>
        <w:rPr>
          <w:rFonts w:eastAsia="Times New Roman" w:cstheme="minorHAnsi"/>
          <w:color w:val="000000"/>
          <w:sz w:val="24"/>
          <w:szCs w:val="24"/>
        </w:rPr>
        <w:t xml:space="preserve">or developmental disability in the juvenile justice and criminal justice systems, public education and safety in schools, and access to medicines. </w:t>
      </w:r>
    </w:p>
    <w:p w:rsidR="00692734" w:rsidRDefault="00692734" w:rsidP="00692734">
      <w:pPr>
        <w:pStyle w:val="ListParagraph"/>
        <w:spacing w:line="240" w:lineRule="auto"/>
        <w:ind w:left="0"/>
        <w:rPr>
          <w:rFonts w:eastAsia="Times New Roman" w:cstheme="minorHAnsi"/>
          <w:color w:val="000000"/>
          <w:sz w:val="24"/>
          <w:szCs w:val="24"/>
        </w:rPr>
      </w:pPr>
    </w:p>
    <w:p w:rsidR="00AC27D0" w:rsidRDefault="00AC27D0" w:rsidP="00692734">
      <w:pPr>
        <w:pStyle w:val="ListParagraph"/>
        <w:spacing w:line="240" w:lineRule="auto"/>
        <w:ind w:left="0"/>
        <w:rPr>
          <w:rFonts w:eastAsia="Times New Roman" w:cstheme="minorHAnsi"/>
          <w:color w:val="000000"/>
          <w:sz w:val="24"/>
          <w:szCs w:val="24"/>
        </w:rPr>
      </w:pPr>
      <w:r>
        <w:rPr>
          <w:rFonts w:eastAsia="Times New Roman" w:cstheme="minorHAnsi"/>
          <w:color w:val="000000"/>
          <w:sz w:val="24"/>
          <w:szCs w:val="24"/>
        </w:rPr>
        <w:t>A few highlights:</w:t>
      </w:r>
    </w:p>
    <w:p w:rsidR="00AC27D0" w:rsidRDefault="00AC27D0" w:rsidP="00692734">
      <w:pPr>
        <w:pStyle w:val="ListParagraph"/>
        <w:spacing w:line="240" w:lineRule="auto"/>
        <w:ind w:left="360"/>
        <w:rPr>
          <w:rFonts w:eastAsia="Times New Roman" w:cstheme="minorHAnsi"/>
          <w:color w:val="000000"/>
          <w:sz w:val="24"/>
          <w:szCs w:val="24"/>
        </w:rPr>
      </w:pPr>
    </w:p>
    <w:p w:rsidR="00AC27D0" w:rsidRDefault="00AC27D0" w:rsidP="00692734">
      <w:pPr>
        <w:pStyle w:val="ListParagraph"/>
        <w:numPr>
          <w:ilvl w:val="0"/>
          <w:numId w:val="38"/>
        </w:numPr>
        <w:spacing w:line="240" w:lineRule="auto"/>
        <w:rPr>
          <w:sz w:val="24"/>
        </w:rPr>
      </w:pPr>
      <w:r>
        <w:rPr>
          <w:sz w:val="24"/>
        </w:rPr>
        <w:t xml:space="preserve">In February, we </w:t>
      </w:r>
      <w:r w:rsidRPr="00692734">
        <w:rPr>
          <w:b/>
          <w:sz w:val="24"/>
        </w:rPr>
        <w:t>convened a roundtable on large event accessibility</w:t>
      </w:r>
      <w:r>
        <w:rPr>
          <w:sz w:val="24"/>
        </w:rPr>
        <w:t>, to put SXSW</w:t>
      </w:r>
      <w:r w:rsidR="0007108E">
        <w:rPr>
          <w:sz w:val="24"/>
        </w:rPr>
        <w:t xml:space="preserve"> (South by Southwest)</w:t>
      </w:r>
      <w:r>
        <w:rPr>
          <w:sz w:val="24"/>
        </w:rPr>
        <w:t xml:space="preserve"> organizers in conversation with disability organizations.</w:t>
      </w:r>
    </w:p>
    <w:p w:rsidR="00AC27D0" w:rsidRDefault="00AC27D0" w:rsidP="00692734">
      <w:pPr>
        <w:pStyle w:val="ListParagraph"/>
        <w:numPr>
          <w:ilvl w:val="0"/>
          <w:numId w:val="38"/>
        </w:numPr>
        <w:spacing w:line="240" w:lineRule="auto"/>
        <w:rPr>
          <w:sz w:val="24"/>
        </w:rPr>
      </w:pPr>
      <w:r>
        <w:rPr>
          <w:sz w:val="24"/>
        </w:rPr>
        <w:t>In March, with our partners at VELA Families</w:t>
      </w:r>
      <w:r w:rsidR="0007108E">
        <w:rPr>
          <w:sz w:val="24"/>
        </w:rPr>
        <w:t xml:space="preserve"> and funded by the AT&amp;T Foundation</w:t>
      </w:r>
      <w:r>
        <w:rPr>
          <w:sz w:val="24"/>
        </w:rPr>
        <w:t xml:space="preserve">, we presented two </w:t>
      </w:r>
      <w:r w:rsidRPr="00692734">
        <w:rPr>
          <w:b/>
          <w:sz w:val="24"/>
        </w:rPr>
        <w:t>webinars for parents of children with disabilities in public schools on how to advocate for compensatory services due to the pandemic</w:t>
      </w:r>
      <w:r>
        <w:rPr>
          <w:sz w:val="24"/>
        </w:rPr>
        <w:t xml:space="preserve">. Presentations were made in both English and Spanish and were so well received that </w:t>
      </w:r>
      <w:r w:rsidR="00BE5C54">
        <w:rPr>
          <w:sz w:val="24"/>
        </w:rPr>
        <w:t xml:space="preserve">we began work on </w:t>
      </w:r>
      <w:r>
        <w:rPr>
          <w:sz w:val="24"/>
        </w:rPr>
        <w:t>additional bilingual training for parents to navigate special education systems.</w:t>
      </w:r>
    </w:p>
    <w:p w:rsidR="00AC27D0" w:rsidRDefault="00AC27D0" w:rsidP="00692734">
      <w:pPr>
        <w:pStyle w:val="ListParagraph"/>
        <w:numPr>
          <w:ilvl w:val="0"/>
          <w:numId w:val="38"/>
        </w:numPr>
        <w:spacing w:line="240" w:lineRule="auto"/>
        <w:rPr>
          <w:sz w:val="24"/>
        </w:rPr>
      </w:pPr>
      <w:r w:rsidRPr="008829AB">
        <w:rPr>
          <w:sz w:val="24"/>
        </w:rPr>
        <w:lastRenderedPageBreak/>
        <w:t xml:space="preserve">In July, </w:t>
      </w:r>
      <w:r>
        <w:rPr>
          <w:sz w:val="24"/>
        </w:rPr>
        <w:t xml:space="preserve">we presented on </w:t>
      </w:r>
      <w:r w:rsidRPr="00692734">
        <w:rPr>
          <w:b/>
          <w:sz w:val="24"/>
        </w:rPr>
        <w:t>accessibility in elections</w:t>
      </w:r>
      <w:r>
        <w:rPr>
          <w:sz w:val="24"/>
        </w:rPr>
        <w:t xml:space="preserve"> at the Texas Secretary of State’s annual Election Law Seminar</w:t>
      </w:r>
      <w:r w:rsidR="00BE5C54">
        <w:rPr>
          <w:sz w:val="24"/>
        </w:rPr>
        <w:t>.</w:t>
      </w:r>
    </w:p>
    <w:p w:rsidR="00AC27D0" w:rsidRPr="008829AB" w:rsidRDefault="00AC27D0" w:rsidP="00692734">
      <w:pPr>
        <w:pStyle w:val="ListParagraph"/>
        <w:numPr>
          <w:ilvl w:val="0"/>
          <w:numId w:val="38"/>
        </w:numPr>
        <w:spacing w:line="240" w:lineRule="auto"/>
        <w:rPr>
          <w:sz w:val="24"/>
        </w:rPr>
      </w:pPr>
      <w:proofErr w:type="gramStart"/>
      <w:r>
        <w:rPr>
          <w:sz w:val="24"/>
        </w:rPr>
        <w:t>Also</w:t>
      </w:r>
      <w:proofErr w:type="gramEnd"/>
      <w:r>
        <w:rPr>
          <w:sz w:val="24"/>
        </w:rPr>
        <w:t xml:space="preserve"> that month, </w:t>
      </w:r>
      <w:r w:rsidRPr="008829AB">
        <w:rPr>
          <w:sz w:val="24"/>
        </w:rPr>
        <w:t xml:space="preserve">we </w:t>
      </w:r>
      <w:r>
        <w:rPr>
          <w:sz w:val="24"/>
        </w:rPr>
        <w:t>led</w:t>
      </w:r>
      <w:r w:rsidRPr="008829AB">
        <w:rPr>
          <w:sz w:val="24"/>
        </w:rPr>
        <w:t xml:space="preserve"> </w:t>
      </w:r>
      <w:r w:rsidRPr="00692734">
        <w:rPr>
          <w:b/>
          <w:sz w:val="24"/>
        </w:rPr>
        <w:t>mock legislative hearings at the Capitol for E4 Texas Program participants</w:t>
      </w:r>
      <w:r>
        <w:rPr>
          <w:sz w:val="24"/>
        </w:rPr>
        <w:t xml:space="preserve">. E4 is </w:t>
      </w:r>
      <w:r w:rsidRPr="008829AB">
        <w:rPr>
          <w:sz w:val="24"/>
        </w:rPr>
        <w:t>a program at the University of Texas for improving access to post-secondary programs</w:t>
      </w:r>
      <w:r>
        <w:rPr>
          <w:sz w:val="24"/>
        </w:rPr>
        <w:t xml:space="preserve"> for</w:t>
      </w:r>
      <w:r w:rsidRPr="008829AB">
        <w:rPr>
          <w:sz w:val="24"/>
        </w:rPr>
        <w:t xml:space="preserve"> young adults with disabilities.</w:t>
      </w:r>
    </w:p>
    <w:p w:rsidR="00F57A3D" w:rsidRPr="00692734" w:rsidRDefault="00AC27D0" w:rsidP="00692734">
      <w:pPr>
        <w:pStyle w:val="ListParagraph"/>
        <w:numPr>
          <w:ilvl w:val="0"/>
          <w:numId w:val="38"/>
        </w:numPr>
        <w:spacing w:line="240" w:lineRule="auto"/>
        <w:rPr>
          <w:rFonts w:eastAsia="Times New Roman" w:cstheme="minorHAnsi"/>
          <w:color w:val="000000"/>
          <w:sz w:val="24"/>
          <w:szCs w:val="24"/>
        </w:rPr>
      </w:pPr>
      <w:r>
        <w:rPr>
          <w:rFonts w:eastAsia="Times New Roman" w:cstheme="minorHAnsi"/>
          <w:color w:val="000000"/>
          <w:sz w:val="24"/>
          <w:szCs w:val="24"/>
        </w:rPr>
        <w:t xml:space="preserve">In August, we led an interactive and spirited session on </w:t>
      </w:r>
      <w:r w:rsidRPr="00692734">
        <w:rPr>
          <w:rFonts w:eastAsia="Times New Roman" w:cstheme="minorHAnsi"/>
          <w:b/>
          <w:color w:val="000000"/>
          <w:sz w:val="24"/>
          <w:szCs w:val="24"/>
        </w:rPr>
        <w:t>self-advocacy at the annual conference of the American Council of the Blind of Texas</w:t>
      </w:r>
      <w:r>
        <w:rPr>
          <w:rFonts w:eastAsia="Times New Roman" w:cstheme="minorHAnsi"/>
          <w:color w:val="000000"/>
          <w:sz w:val="24"/>
          <w:szCs w:val="24"/>
        </w:rPr>
        <w:t>. The discussions resulted in several policy recommendations</w:t>
      </w:r>
      <w:r w:rsidR="00BE5C54">
        <w:rPr>
          <w:rFonts w:eastAsia="Times New Roman" w:cstheme="minorHAnsi"/>
          <w:color w:val="000000"/>
          <w:sz w:val="24"/>
          <w:szCs w:val="24"/>
        </w:rPr>
        <w:t>.</w:t>
      </w:r>
    </w:p>
    <w:p w:rsidR="00692734" w:rsidRPr="00692734" w:rsidRDefault="00692734" w:rsidP="00692734">
      <w:pPr>
        <w:pStyle w:val="Heading2"/>
        <w:spacing w:after="160" w:line="240" w:lineRule="auto"/>
      </w:pPr>
      <w:r>
        <w:t>Raise Your Voice!</w:t>
      </w:r>
    </w:p>
    <w:p w:rsidR="00551783" w:rsidRPr="00551783" w:rsidRDefault="00F57A3D" w:rsidP="00692734">
      <w:pPr>
        <w:spacing w:line="240" w:lineRule="auto"/>
        <w:rPr>
          <w:rFonts w:cstheme="minorHAnsi"/>
          <w:sz w:val="24"/>
          <w:szCs w:val="24"/>
        </w:rPr>
      </w:pPr>
      <w:r>
        <w:rPr>
          <w:rFonts w:cstheme="minorHAnsi"/>
          <w:sz w:val="24"/>
          <w:szCs w:val="24"/>
        </w:rPr>
        <w:t>At the grassroots level</w:t>
      </w:r>
      <w:r w:rsidR="003278B8">
        <w:rPr>
          <w:rFonts w:cstheme="minorHAnsi"/>
          <w:sz w:val="24"/>
          <w:szCs w:val="24"/>
        </w:rPr>
        <w:t xml:space="preserve">, </w:t>
      </w:r>
      <w:r w:rsidR="00551783">
        <w:rPr>
          <w:rFonts w:cstheme="minorHAnsi"/>
          <w:sz w:val="24"/>
          <w:szCs w:val="24"/>
        </w:rPr>
        <w:t xml:space="preserve">we held </w:t>
      </w:r>
      <w:r w:rsidR="00551783" w:rsidRPr="005B6001">
        <w:rPr>
          <w:rFonts w:cstheme="minorHAnsi"/>
          <w:b/>
          <w:sz w:val="24"/>
          <w:szCs w:val="24"/>
        </w:rPr>
        <w:t>11 Raise Your Voice!</w:t>
      </w:r>
      <w:r w:rsidR="00551783">
        <w:rPr>
          <w:rFonts w:cstheme="minorHAnsi"/>
          <w:sz w:val="24"/>
          <w:szCs w:val="24"/>
        </w:rPr>
        <w:t xml:space="preserve"> Advocate Connection Zoom calls </w:t>
      </w:r>
      <w:r w:rsidR="00C65072">
        <w:rPr>
          <w:rFonts w:cstheme="minorHAnsi"/>
          <w:sz w:val="24"/>
          <w:szCs w:val="24"/>
        </w:rPr>
        <w:t>in 2022</w:t>
      </w:r>
      <w:r w:rsidR="00551783">
        <w:rPr>
          <w:rFonts w:cstheme="minorHAnsi"/>
          <w:sz w:val="24"/>
          <w:szCs w:val="24"/>
        </w:rPr>
        <w:t xml:space="preserve">. </w:t>
      </w:r>
      <w:r w:rsidR="00551783" w:rsidRPr="005B6001">
        <w:rPr>
          <w:rFonts w:cstheme="minorHAnsi"/>
          <w:b/>
          <w:sz w:val="24"/>
          <w:szCs w:val="24"/>
        </w:rPr>
        <w:t xml:space="preserve">Over </w:t>
      </w:r>
      <w:r w:rsidR="00551783" w:rsidRPr="005B6001">
        <w:rPr>
          <w:rStyle w:val="x193iq5w"/>
          <w:b/>
          <w:sz w:val="24"/>
        </w:rPr>
        <w:t>200 advocates and self-advocates</w:t>
      </w:r>
      <w:r w:rsidR="00551783">
        <w:rPr>
          <w:rStyle w:val="x193iq5w"/>
          <w:sz w:val="24"/>
        </w:rPr>
        <w:t xml:space="preserve"> from across the state joined us</w:t>
      </w:r>
      <w:r w:rsidR="00551783" w:rsidRPr="00F57A3D">
        <w:rPr>
          <w:rStyle w:val="x193iq5w"/>
          <w:sz w:val="24"/>
        </w:rPr>
        <w:t xml:space="preserve"> to learn, give input on CTD's advocacy work, and prepare to make our</w:t>
      </w:r>
      <w:r w:rsidR="00551783">
        <w:rPr>
          <w:rStyle w:val="x193iq5w"/>
          <w:sz w:val="24"/>
        </w:rPr>
        <w:t xml:space="preserve"> collective</w:t>
      </w:r>
      <w:r w:rsidR="00551783" w:rsidRPr="00F57A3D">
        <w:rPr>
          <w:rStyle w:val="x193iq5w"/>
          <w:sz w:val="24"/>
        </w:rPr>
        <w:t xml:space="preserve"> voices heard in 2023.</w:t>
      </w:r>
      <w:r w:rsidR="00551783">
        <w:rPr>
          <w:rFonts w:cstheme="minorHAnsi"/>
          <w:sz w:val="24"/>
          <w:szCs w:val="24"/>
        </w:rPr>
        <w:t xml:space="preserve"> </w:t>
      </w:r>
      <w:r w:rsidR="00551783" w:rsidRPr="00551783">
        <w:rPr>
          <w:rFonts w:cstheme="minorHAnsi"/>
          <w:sz w:val="24"/>
        </w:rPr>
        <w:t>Even though the Legislature did not meet in 202</w:t>
      </w:r>
      <w:r w:rsidR="00C65072">
        <w:rPr>
          <w:rFonts w:cstheme="minorHAnsi"/>
          <w:sz w:val="24"/>
        </w:rPr>
        <w:t>2</w:t>
      </w:r>
      <w:r w:rsidR="00551783" w:rsidRPr="00551783">
        <w:rPr>
          <w:rFonts w:cstheme="minorHAnsi"/>
          <w:sz w:val="24"/>
        </w:rPr>
        <w:t>, we had plenty to talk about:</w:t>
      </w:r>
    </w:p>
    <w:p w:rsidR="00551783" w:rsidRPr="00551783" w:rsidRDefault="00551783" w:rsidP="00692734">
      <w:pPr>
        <w:pStyle w:val="ListParagraph"/>
        <w:numPr>
          <w:ilvl w:val="0"/>
          <w:numId w:val="40"/>
        </w:numPr>
        <w:spacing w:line="240" w:lineRule="auto"/>
        <w:rPr>
          <w:rFonts w:cstheme="minorHAnsi"/>
          <w:sz w:val="24"/>
        </w:rPr>
      </w:pPr>
      <w:r w:rsidRPr="00551783">
        <w:rPr>
          <w:rFonts w:cstheme="minorHAnsi"/>
          <w:sz w:val="24"/>
        </w:rPr>
        <w:t>CTD staff and our guest speakers reviewed our priority issues—attendant wages, voting, education, and more—and signaled concerns and opportunities for the upcoming session.</w:t>
      </w:r>
    </w:p>
    <w:p w:rsidR="00551783" w:rsidRPr="00551783" w:rsidRDefault="00551783" w:rsidP="00692734">
      <w:pPr>
        <w:pStyle w:val="ListParagraph"/>
        <w:numPr>
          <w:ilvl w:val="0"/>
          <w:numId w:val="40"/>
        </w:numPr>
        <w:spacing w:line="240" w:lineRule="auto"/>
        <w:rPr>
          <w:rFonts w:cstheme="minorHAnsi"/>
          <w:sz w:val="24"/>
        </w:rPr>
      </w:pPr>
      <w:r w:rsidRPr="00551783">
        <w:rPr>
          <w:rFonts w:cstheme="minorHAnsi"/>
          <w:sz w:val="24"/>
        </w:rPr>
        <w:t>We spent time talking about the legislative process, opportunities for action in the interim, and tools to support self-advocacy.</w:t>
      </w:r>
    </w:p>
    <w:p w:rsidR="00C33178" w:rsidRPr="00692734" w:rsidRDefault="00551783" w:rsidP="00692734">
      <w:pPr>
        <w:pStyle w:val="ListParagraph"/>
        <w:numPr>
          <w:ilvl w:val="0"/>
          <w:numId w:val="40"/>
        </w:numPr>
        <w:suppressAutoHyphens/>
        <w:spacing w:line="240" w:lineRule="auto"/>
        <w:contextualSpacing w:val="0"/>
        <w:rPr>
          <w:rFonts w:cstheme="minorHAnsi"/>
          <w:sz w:val="24"/>
          <w:szCs w:val="24"/>
        </w:rPr>
      </w:pPr>
      <w:r w:rsidRPr="00551783">
        <w:rPr>
          <w:rFonts w:cstheme="minorHAnsi"/>
          <w:sz w:val="24"/>
        </w:rPr>
        <w:t>We supported advocates</w:t>
      </w:r>
      <w:r w:rsidR="00105C9B">
        <w:rPr>
          <w:rFonts w:cstheme="minorHAnsi"/>
          <w:sz w:val="24"/>
        </w:rPr>
        <w:t xml:space="preserve"> to participate</w:t>
      </w:r>
      <w:r w:rsidRPr="00551783">
        <w:rPr>
          <w:rFonts w:cstheme="minorHAnsi"/>
          <w:sz w:val="24"/>
        </w:rPr>
        <w:t xml:space="preserve"> in interim legislative activity, like</w:t>
      </w:r>
      <w:r w:rsidR="00105C9B">
        <w:rPr>
          <w:rFonts w:cstheme="minorHAnsi"/>
          <w:sz w:val="24"/>
        </w:rPr>
        <w:t xml:space="preserve"> attending</w:t>
      </w:r>
      <w:r w:rsidRPr="00551783">
        <w:rPr>
          <w:rFonts w:cstheme="minorHAnsi"/>
          <w:sz w:val="24"/>
        </w:rPr>
        <w:t xml:space="preserve"> hearings and </w:t>
      </w:r>
      <w:r w:rsidR="00105C9B">
        <w:rPr>
          <w:rFonts w:cstheme="minorHAnsi"/>
          <w:sz w:val="24"/>
        </w:rPr>
        <w:t xml:space="preserve">submitting </w:t>
      </w:r>
      <w:r w:rsidRPr="00551783">
        <w:rPr>
          <w:rFonts w:cstheme="minorHAnsi"/>
          <w:sz w:val="24"/>
        </w:rPr>
        <w:t>comment.</w:t>
      </w:r>
      <w:r w:rsidR="00C65072">
        <w:rPr>
          <w:rFonts w:cstheme="minorHAnsi"/>
          <w:sz w:val="24"/>
        </w:rPr>
        <w:t xml:space="preserve"> Notably, </w:t>
      </w:r>
      <w:r w:rsidR="00C65072" w:rsidRPr="005B6001">
        <w:rPr>
          <w:rFonts w:cstheme="minorHAnsi"/>
          <w:b/>
          <w:sz w:val="24"/>
        </w:rPr>
        <w:t xml:space="preserve">RYV attendees helped generate </w:t>
      </w:r>
      <w:r w:rsidR="0007108E" w:rsidRPr="005B6001">
        <w:rPr>
          <w:rFonts w:cstheme="minorHAnsi"/>
          <w:b/>
          <w:sz w:val="24"/>
          <w:szCs w:val="24"/>
        </w:rPr>
        <w:t xml:space="preserve">an astounding </w:t>
      </w:r>
      <w:r w:rsidR="00C65072" w:rsidRPr="005B6001">
        <w:rPr>
          <w:rFonts w:cstheme="minorHAnsi"/>
          <w:b/>
          <w:sz w:val="24"/>
          <w:szCs w:val="24"/>
        </w:rPr>
        <w:t>12,000</w:t>
      </w:r>
      <w:r w:rsidR="0007108E" w:rsidRPr="005B6001">
        <w:rPr>
          <w:rFonts w:cstheme="minorHAnsi"/>
          <w:b/>
          <w:sz w:val="24"/>
          <w:szCs w:val="24"/>
        </w:rPr>
        <w:t>+</w:t>
      </w:r>
      <w:r w:rsidR="00C65072" w:rsidRPr="005B6001">
        <w:rPr>
          <w:rFonts w:cstheme="minorHAnsi"/>
          <w:b/>
          <w:sz w:val="24"/>
          <w:szCs w:val="24"/>
        </w:rPr>
        <w:t xml:space="preserve"> emails to state </w:t>
      </w:r>
      <w:r w:rsidR="0007108E" w:rsidRPr="005B6001">
        <w:rPr>
          <w:rFonts w:cstheme="minorHAnsi"/>
          <w:b/>
          <w:sz w:val="24"/>
          <w:szCs w:val="24"/>
        </w:rPr>
        <w:t xml:space="preserve">legislators </w:t>
      </w:r>
      <w:r w:rsidR="00C65072" w:rsidRPr="005B6001">
        <w:rPr>
          <w:rFonts w:cstheme="minorHAnsi"/>
          <w:b/>
          <w:sz w:val="24"/>
          <w:szCs w:val="24"/>
        </w:rPr>
        <w:t>ahead of interim hearings</w:t>
      </w:r>
      <w:r w:rsidR="00C65072" w:rsidRPr="00551783">
        <w:rPr>
          <w:rFonts w:cstheme="minorHAnsi"/>
          <w:sz w:val="24"/>
          <w:szCs w:val="24"/>
        </w:rPr>
        <w:t>.</w:t>
      </w:r>
    </w:p>
    <w:p w:rsidR="00692734" w:rsidRPr="00221A7E" w:rsidRDefault="00692734" w:rsidP="00692734">
      <w:pPr>
        <w:pStyle w:val="Heading2"/>
        <w:spacing w:after="160" w:line="240" w:lineRule="auto"/>
      </w:pPr>
      <w:r>
        <w:t>In the News</w:t>
      </w:r>
    </w:p>
    <w:p w:rsidR="00CB5525" w:rsidRPr="00435B33" w:rsidRDefault="00C33178" w:rsidP="00692734">
      <w:pPr>
        <w:pStyle w:val="ListParagraph"/>
        <w:spacing w:line="240" w:lineRule="auto"/>
        <w:ind w:left="0"/>
        <w:rPr>
          <w:rFonts w:eastAsia="Times New Roman" w:cstheme="minorHAnsi"/>
          <w:color w:val="000000"/>
          <w:sz w:val="24"/>
          <w:szCs w:val="24"/>
        </w:rPr>
      </w:pPr>
      <w:r>
        <w:rPr>
          <w:rFonts w:cstheme="minorHAnsi"/>
          <w:sz w:val="24"/>
          <w:szCs w:val="24"/>
        </w:rPr>
        <w:t xml:space="preserve">Our staff or work appeared </w:t>
      </w:r>
      <w:r w:rsidR="00CB5525">
        <w:rPr>
          <w:rFonts w:cstheme="minorHAnsi"/>
          <w:sz w:val="24"/>
          <w:szCs w:val="24"/>
        </w:rPr>
        <w:t>in</w:t>
      </w:r>
      <w:r>
        <w:rPr>
          <w:rFonts w:cstheme="minorHAnsi"/>
          <w:sz w:val="24"/>
          <w:szCs w:val="24"/>
        </w:rPr>
        <w:t xml:space="preserve"> </w:t>
      </w:r>
      <w:r w:rsidRPr="005B6001">
        <w:rPr>
          <w:rFonts w:cstheme="minorHAnsi"/>
          <w:b/>
          <w:sz w:val="24"/>
          <w:szCs w:val="24"/>
        </w:rPr>
        <w:t>over 30</w:t>
      </w:r>
      <w:r w:rsidR="00CB5525" w:rsidRPr="005B6001">
        <w:rPr>
          <w:rFonts w:cstheme="minorHAnsi"/>
          <w:b/>
          <w:sz w:val="24"/>
          <w:szCs w:val="24"/>
        </w:rPr>
        <w:t xml:space="preserve"> news articles</w:t>
      </w:r>
      <w:r w:rsidR="00CB5525">
        <w:rPr>
          <w:rFonts w:cstheme="minorHAnsi"/>
          <w:sz w:val="24"/>
          <w:szCs w:val="24"/>
        </w:rPr>
        <w:t xml:space="preserve"> covering</w:t>
      </w:r>
      <w:r w:rsidR="00CB5525">
        <w:rPr>
          <w:rFonts w:eastAsia="Times New Roman" w:cstheme="minorHAnsi"/>
          <w:color w:val="000000"/>
          <w:sz w:val="24"/>
          <w:szCs w:val="24"/>
        </w:rPr>
        <w:t xml:space="preserve"> issues like juvenile and criminal justice, raising the wage of community attendants, and consumer protection in pharmaceutical policy. We also</w:t>
      </w:r>
      <w:r w:rsidR="00CB5525">
        <w:rPr>
          <w:rFonts w:cstheme="minorHAnsi"/>
          <w:sz w:val="24"/>
          <w:szCs w:val="24"/>
        </w:rPr>
        <w:t xml:space="preserve"> released several press statements responding to current events:</w:t>
      </w:r>
    </w:p>
    <w:p w:rsidR="00CB5525" w:rsidRDefault="00CB5525" w:rsidP="00692734">
      <w:pPr>
        <w:pStyle w:val="ListParagraph"/>
        <w:spacing w:line="240" w:lineRule="auto"/>
        <w:ind w:left="360"/>
        <w:rPr>
          <w:rFonts w:eastAsia="Times New Roman" w:cstheme="minorHAnsi"/>
          <w:color w:val="000000"/>
          <w:sz w:val="24"/>
          <w:szCs w:val="24"/>
        </w:rPr>
      </w:pPr>
    </w:p>
    <w:p w:rsidR="00CB5525" w:rsidRPr="00955F9A" w:rsidRDefault="00955F9A" w:rsidP="00692734">
      <w:pPr>
        <w:pStyle w:val="ListParagraph"/>
        <w:numPr>
          <w:ilvl w:val="0"/>
          <w:numId w:val="39"/>
        </w:numPr>
        <w:spacing w:line="240" w:lineRule="auto"/>
        <w:rPr>
          <w:sz w:val="24"/>
        </w:rPr>
      </w:pPr>
      <w:r>
        <w:rPr>
          <w:rFonts w:cstheme="minorHAnsi"/>
          <w:sz w:val="24"/>
          <w:szCs w:val="24"/>
        </w:rPr>
        <w:t>F</w:t>
      </w:r>
      <w:r w:rsidRPr="000E3530">
        <w:rPr>
          <w:rFonts w:cstheme="minorHAnsi"/>
          <w:sz w:val="24"/>
          <w:szCs w:val="24"/>
        </w:rPr>
        <w:t>ollowing the tragedy at Robb Elementary in Uvalde, Texas</w:t>
      </w:r>
      <w:r w:rsidR="00CB5525">
        <w:rPr>
          <w:rFonts w:cstheme="minorHAnsi"/>
          <w:sz w:val="24"/>
          <w:szCs w:val="24"/>
        </w:rPr>
        <w:t>, we issued a</w:t>
      </w:r>
      <w:r w:rsidR="00CB5525" w:rsidRPr="000E3530">
        <w:rPr>
          <w:rFonts w:cstheme="minorHAnsi"/>
          <w:sz w:val="24"/>
          <w:szCs w:val="24"/>
        </w:rPr>
        <w:t xml:space="preserve"> word of caution to decision-makers against linking violence to mental health and disability</w:t>
      </w:r>
      <w:r>
        <w:rPr>
          <w:rFonts w:cstheme="minorHAnsi"/>
          <w:sz w:val="24"/>
          <w:szCs w:val="24"/>
        </w:rPr>
        <w:t>.</w:t>
      </w:r>
    </w:p>
    <w:p w:rsidR="00D11EAE" w:rsidRPr="005B6001" w:rsidRDefault="00CB5525" w:rsidP="00692734">
      <w:pPr>
        <w:pStyle w:val="ListParagraph"/>
        <w:numPr>
          <w:ilvl w:val="0"/>
          <w:numId w:val="39"/>
        </w:numPr>
        <w:spacing w:line="240" w:lineRule="auto"/>
        <w:rPr>
          <w:rFonts w:cstheme="minorHAnsi"/>
          <w:sz w:val="24"/>
          <w:szCs w:val="24"/>
        </w:rPr>
      </w:pPr>
      <w:r w:rsidRPr="00CB5525">
        <w:rPr>
          <w:rFonts w:eastAsia="Times New Roman" w:cstheme="minorHAnsi"/>
          <w:color w:val="000000"/>
          <w:sz w:val="24"/>
          <w:szCs w:val="24"/>
        </w:rPr>
        <w:t xml:space="preserve">Earlier </w:t>
      </w:r>
      <w:r>
        <w:rPr>
          <w:rFonts w:eastAsia="Times New Roman" w:cstheme="minorHAnsi"/>
          <w:color w:val="000000"/>
          <w:sz w:val="24"/>
          <w:szCs w:val="24"/>
        </w:rPr>
        <w:t>in 2022</w:t>
      </w:r>
      <w:r w:rsidRPr="00CB5525">
        <w:rPr>
          <w:sz w:val="24"/>
        </w:rPr>
        <w:t xml:space="preserve">, our Governor proclaimed that gender-affirming care for transgender youth </w:t>
      </w:r>
      <w:r w:rsidR="0007108E">
        <w:rPr>
          <w:sz w:val="24"/>
        </w:rPr>
        <w:t xml:space="preserve">is </w:t>
      </w:r>
      <w:r w:rsidRPr="00CB5525">
        <w:rPr>
          <w:sz w:val="24"/>
        </w:rPr>
        <w:t>tantamount to child abuse. Not only is this policy extremely harmful for trans kids, traumatizing them and worsening their physical and mental health; it also diverts limited resources away from kids who really need DFPS intervention—many of whom have disabilities.</w:t>
      </w:r>
    </w:p>
    <w:p w:rsidR="005B6001" w:rsidRPr="005B6001" w:rsidRDefault="005B6001" w:rsidP="005B6001">
      <w:pPr>
        <w:spacing w:line="240" w:lineRule="auto"/>
        <w:rPr>
          <w:rFonts w:cstheme="minorHAnsi"/>
          <w:sz w:val="24"/>
          <w:szCs w:val="24"/>
        </w:rPr>
      </w:pPr>
      <w:r>
        <w:rPr>
          <w:rFonts w:cstheme="minorHAnsi"/>
          <w:sz w:val="24"/>
          <w:szCs w:val="24"/>
        </w:rPr>
        <w:t>Read these full statements and more at txdisabilities.org/about-us/media-kit.</w:t>
      </w:r>
    </w:p>
    <w:p w:rsidR="000A7813" w:rsidRDefault="00B63D78" w:rsidP="000A7813">
      <w:pPr>
        <w:pStyle w:val="Heading1"/>
      </w:pPr>
      <w:r>
        <w:t>ARTS PROGRAMMING</w:t>
      </w:r>
    </w:p>
    <w:p w:rsidR="00E20877" w:rsidRPr="00E20877" w:rsidRDefault="00E20877" w:rsidP="00E20877">
      <w:pPr>
        <w:pStyle w:val="Heading2"/>
      </w:pPr>
      <w:r>
        <w:t>Cinema Touching Disability</w:t>
      </w:r>
    </w:p>
    <w:p w:rsidR="008B2730" w:rsidRPr="008B2730" w:rsidRDefault="008B2730" w:rsidP="005B6001">
      <w:pPr>
        <w:spacing w:line="240" w:lineRule="auto"/>
        <w:rPr>
          <w:rFonts w:cstheme="minorHAnsi"/>
          <w:sz w:val="24"/>
        </w:rPr>
      </w:pPr>
      <w:r w:rsidRPr="008B2730">
        <w:rPr>
          <w:rFonts w:cstheme="minorHAnsi"/>
          <w:sz w:val="24"/>
        </w:rPr>
        <w:t xml:space="preserve">Our Cinema Touching Disability Film Festival season began in August, with our </w:t>
      </w:r>
      <w:r w:rsidRPr="008B2730">
        <w:rPr>
          <w:rFonts w:cstheme="minorHAnsi"/>
          <w:b/>
          <w:sz w:val="24"/>
        </w:rPr>
        <w:t>Lost Reel Short Film Showcase</w:t>
      </w:r>
      <w:r w:rsidRPr="008B2730">
        <w:rPr>
          <w:rFonts w:cstheme="minorHAnsi"/>
          <w:sz w:val="24"/>
        </w:rPr>
        <w:t xml:space="preserve">, a 30-day online celebration of disability short films from all over the world. </w:t>
      </w:r>
      <w:r w:rsidR="005B6001">
        <w:rPr>
          <w:rFonts w:cstheme="minorHAnsi"/>
          <w:sz w:val="24"/>
        </w:rPr>
        <w:t>For the</w:t>
      </w:r>
      <w:r w:rsidRPr="008B2730">
        <w:rPr>
          <w:rFonts w:cstheme="minorHAnsi"/>
          <w:sz w:val="24"/>
        </w:rPr>
        <w:t xml:space="preserve"> Lost Reel, we select finalists from our short film competition that weren’t winners, but were outstanding nonetheless. Our 11 selections this year came from as far away as Bahrain and as close as our own backyard in Austin! Hundreds of viewers watched this year’s slate of shorts.</w:t>
      </w:r>
    </w:p>
    <w:p w:rsidR="003F664C" w:rsidRPr="008B2730" w:rsidRDefault="00545883" w:rsidP="005B6001">
      <w:pPr>
        <w:spacing w:line="240" w:lineRule="auto"/>
        <w:rPr>
          <w:rFonts w:cstheme="minorHAnsi"/>
          <w:sz w:val="24"/>
          <w:szCs w:val="24"/>
        </w:rPr>
      </w:pPr>
      <w:r w:rsidRPr="008B2730">
        <w:rPr>
          <w:rFonts w:cstheme="minorHAnsi"/>
          <w:sz w:val="24"/>
          <w:szCs w:val="24"/>
        </w:rPr>
        <w:lastRenderedPageBreak/>
        <w:t>We were delighted to</w:t>
      </w:r>
      <w:r w:rsidR="0007108E">
        <w:rPr>
          <w:rFonts w:cstheme="minorHAnsi"/>
          <w:sz w:val="24"/>
          <w:szCs w:val="24"/>
        </w:rPr>
        <w:t xml:space="preserve"> be</w:t>
      </w:r>
      <w:r w:rsidRPr="008B2730">
        <w:rPr>
          <w:rFonts w:cstheme="minorHAnsi"/>
          <w:sz w:val="24"/>
          <w:szCs w:val="24"/>
        </w:rPr>
        <w:t xml:space="preserve"> </w:t>
      </w:r>
      <w:r w:rsidRPr="005B6001">
        <w:rPr>
          <w:rFonts w:cstheme="minorHAnsi"/>
          <w:b/>
          <w:sz w:val="24"/>
          <w:szCs w:val="24"/>
        </w:rPr>
        <w:t>back in the theater</w:t>
      </w:r>
      <w:r w:rsidRPr="008B2730">
        <w:rPr>
          <w:rFonts w:cstheme="minorHAnsi"/>
          <w:sz w:val="24"/>
          <w:szCs w:val="24"/>
        </w:rPr>
        <w:t xml:space="preserve"> October 14 and 15, for </w:t>
      </w:r>
      <w:r w:rsidRPr="005B6001">
        <w:rPr>
          <w:rFonts w:cstheme="minorHAnsi"/>
          <w:b/>
          <w:sz w:val="24"/>
          <w:szCs w:val="24"/>
        </w:rPr>
        <w:t>our 19</w:t>
      </w:r>
      <w:r w:rsidRPr="005B6001">
        <w:rPr>
          <w:rFonts w:cstheme="minorHAnsi"/>
          <w:b/>
          <w:sz w:val="24"/>
          <w:szCs w:val="24"/>
          <w:vertAlign w:val="superscript"/>
        </w:rPr>
        <w:t>th</w:t>
      </w:r>
      <w:r w:rsidRPr="005B6001">
        <w:rPr>
          <w:rFonts w:cstheme="minorHAnsi"/>
          <w:b/>
          <w:sz w:val="24"/>
          <w:szCs w:val="24"/>
        </w:rPr>
        <w:t xml:space="preserve"> annual Cinema Touching Disability Film Festiva</w:t>
      </w:r>
      <w:r w:rsidR="00E20877" w:rsidRPr="005B6001">
        <w:rPr>
          <w:rFonts w:cstheme="minorHAnsi"/>
          <w:b/>
          <w:sz w:val="24"/>
          <w:szCs w:val="24"/>
        </w:rPr>
        <w:t>l</w:t>
      </w:r>
      <w:r w:rsidR="00E20877">
        <w:rPr>
          <w:rFonts w:cstheme="minorHAnsi"/>
          <w:sz w:val="24"/>
          <w:szCs w:val="24"/>
        </w:rPr>
        <w:t>!</w:t>
      </w:r>
      <w:r w:rsidR="008B2730" w:rsidRPr="008B2730">
        <w:rPr>
          <w:rFonts w:cstheme="minorHAnsi"/>
          <w:sz w:val="24"/>
          <w:szCs w:val="24"/>
        </w:rPr>
        <w:t xml:space="preserve"> We opened each night with winners of our international short film competition, the best of 52 entries from 19 different counties.</w:t>
      </w:r>
    </w:p>
    <w:p w:rsidR="008B2730" w:rsidRPr="008B2730" w:rsidRDefault="008B2730" w:rsidP="005B6001">
      <w:pPr>
        <w:spacing w:before="240" w:line="240" w:lineRule="auto"/>
        <w:rPr>
          <w:rFonts w:cstheme="minorHAnsi"/>
          <w:sz w:val="24"/>
          <w:szCs w:val="24"/>
        </w:rPr>
      </w:pPr>
      <w:r w:rsidRPr="008B2730">
        <w:rPr>
          <w:rFonts w:cstheme="minorHAnsi"/>
          <w:sz w:val="24"/>
          <w:szCs w:val="24"/>
        </w:rPr>
        <w:t>For this year’s feature</w:t>
      </w:r>
      <w:r w:rsidR="00806DC5">
        <w:rPr>
          <w:rFonts w:cstheme="minorHAnsi"/>
          <w:sz w:val="24"/>
          <w:szCs w:val="24"/>
        </w:rPr>
        <w:t xml:space="preserve"> film</w:t>
      </w:r>
      <w:r w:rsidRPr="008B2730">
        <w:rPr>
          <w:rFonts w:cstheme="minorHAnsi"/>
          <w:sz w:val="24"/>
          <w:szCs w:val="24"/>
        </w:rPr>
        <w:t xml:space="preserve">s, we screened two exciting disability documentaries. In IMPERFECT (2021), </w:t>
      </w:r>
      <w:proofErr w:type="spellStart"/>
      <w:r w:rsidRPr="008B2730">
        <w:rPr>
          <w:rFonts w:cstheme="minorHAnsi"/>
          <w:sz w:val="24"/>
          <w:szCs w:val="24"/>
        </w:rPr>
        <w:t>Phamaly</w:t>
      </w:r>
      <w:proofErr w:type="spellEnd"/>
      <w:r w:rsidRPr="008B2730">
        <w:rPr>
          <w:rFonts w:cstheme="minorHAnsi"/>
          <w:sz w:val="24"/>
          <w:szCs w:val="24"/>
        </w:rPr>
        <w:t>, a Denver theatre company for disabled actors, mounts a production of the legendary musical, Chicago. Following the production from casting through opening night, viewers meet actors with disabilities ranging from spinal cord injury to Parkinson’s Disease, cerebral palsy to autism, who tailor their performances to their individual strengths and uniqueness as disabled artists.</w:t>
      </w:r>
    </w:p>
    <w:p w:rsidR="008B2730" w:rsidRPr="008B2730" w:rsidRDefault="008B2730" w:rsidP="005B6001">
      <w:pPr>
        <w:spacing w:line="240" w:lineRule="auto"/>
        <w:rPr>
          <w:rFonts w:cstheme="minorHAnsi"/>
          <w:sz w:val="24"/>
          <w:szCs w:val="24"/>
        </w:rPr>
      </w:pPr>
      <w:r w:rsidRPr="008B2730">
        <w:rPr>
          <w:rFonts w:cstheme="minorHAnsi"/>
          <w:sz w:val="24"/>
          <w:szCs w:val="24"/>
        </w:rPr>
        <w:t>To get ready for IMPERFECT, our good friends from the Body Shift Collective performed a pop-up mixed ability dance improvisation on the Drafthouse patio</w:t>
      </w:r>
      <w:r w:rsidR="00E20877">
        <w:rPr>
          <w:rFonts w:cstheme="minorHAnsi"/>
          <w:sz w:val="24"/>
          <w:szCs w:val="24"/>
        </w:rPr>
        <w:t xml:space="preserve">. Following the film, </w:t>
      </w:r>
      <w:r w:rsidRPr="008B2730">
        <w:rPr>
          <w:rFonts w:cstheme="minorHAnsi"/>
          <w:sz w:val="24"/>
          <w:szCs w:val="24"/>
        </w:rPr>
        <w:t xml:space="preserve">Austin’s own inclusive theater company, TILT Performance Group, gave a sneak preview of their upcoming production, Strange Faces. The world premiere of this Broadway musical about three people with autism and their families opened </w:t>
      </w:r>
      <w:r w:rsidR="00E20877">
        <w:rPr>
          <w:rFonts w:cstheme="minorHAnsi"/>
          <w:sz w:val="24"/>
          <w:szCs w:val="24"/>
        </w:rPr>
        <w:t xml:space="preserve">the </w:t>
      </w:r>
      <w:r w:rsidRPr="008B2730">
        <w:rPr>
          <w:rFonts w:cstheme="minorHAnsi"/>
          <w:sz w:val="24"/>
          <w:szCs w:val="24"/>
        </w:rPr>
        <w:t>following month.</w:t>
      </w:r>
    </w:p>
    <w:p w:rsidR="008B2730" w:rsidRPr="008B2730" w:rsidRDefault="008B2730" w:rsidP="005B6001">
      <w:pPr>
        <w:pStyle w:val="NormalWeb"/>
        <w:spacing w:after="160" w:afterAutospacing="0"/>
        <w:rPr>
          <w:rFonts w:asciiTheme="minorHAnsi" w:hAnsiTheme="minorHAnsi" w:cstheme="minorHAnsi"/>
        </w:rPr>
      </w:pPr>
      <w:r w:rsidRPr="008B2730">
        <w:rPr>
          <w:rFonts w:asciiTheme="minorHAnsi" w:hAnsiTheme="minorHAnsi" w:cstheme="minorHAnsi"/>
        </w:rPr>
        <w:t xml:space="preserve">Our next feature was CRUTCH (2020), </w:t>
      </w:r>
      <w:r w:rsidR="00E20877">
        <w:rPr>
          <w:rFonts w:asciiTheme="minorHAnsi" w:hAnsiTheme="minorHAnsi" w:cstheme="minorHAnsi"/>
        </w:rPr>
        <w:t xml:space="preserve">chronicling </w:t>
      </w:r>
      <w:r w:rsidRPr="008B2730">
        <w:rPr>
          <w:rFonts w:asciiTheme="minorHAnsi" w:hAnsiTheme="minorHAnsi" w:cstheme="minorHAnsi"/>
        </w:rPr>
        <w:t>the gravity</w:t>
      </w:r>
      <w:r w:rsidR="00E20877">
        <w:rPr>
          <w:rFonts w:asciiTheme="minorHAnsi" w:hAnsiTheme="minorHAnsi" w:cstheme="minorHAnsi"/>
        </w:rPr>
        <w:t>-</w:t>
      </w:r>
      <w:r w:rsidRPr="008B2730">
        <w:rPr>
          <w:rFonts w:asciiTheme="minorHAnsi" w:hAnsiTheme="minorHAnsi" w:cstheme="minorHAnsi"/>
        </w:rPr>
        <w:t xml:space="preserve">defying life of Bill Shannon, an internationally renowned artist, break dancer and skate punk—on crutches. Two decades of exclusive access, plus a lifetime of archival footage, depict Bill from his early years to his rise as an award-winning dancer and cutting-edge performance artist whose work finds outlet at prestigious venues worldwide. </w:t>
      </w:r>
    </w:p>
    <w:p w:rsidR="00E20877" w:rsidRPr="00E20877" w:rsidRDefault="008B2730" w:rsidP="005B6001">
      <w:pPr>
        <w:pStyle w:val="NormalWeb"/>
        <w:spacing w:after="160" w:afterAutospacing="0"/>
        <w:rPr>
          <w:rFonts w:asciiTheme="minorHAnsi" w:hAnsiTheme="minorHAnsi" w:cstheme="minorHAnsi"/>
        </w:rPr>
      </w:pPr>
      <w:r w:rsidRPr="008B2730">
        <w:rPr>
          <w:rFonts w:asciiTheme="minorHAnsi" w:hAnsiTheme="minorHAnsi" w:cstheme="minorHAnsi"/>
        </w:rPr>
        <w:t>Our audience was thrilled (we were too!) to have Bill in attendance to demonstrate some moves before the show and answer audience questions following his film.</w:t>
      </w:r>
    </w:p>
    <w:p w:rsidR="00E20877" w:rsidRDefault="00E20877" w:rsidP="005B6001">
      <w:pPr>
        <w:pStyle w:val="Heading2"/>
        <w:spacing w:after="160"/>
      </w:pPr>
      <w:r>
        <w:t>Literary events</w:t>
      </w:r>
    </w:p>
    <w:p w:rsidR="00E20877" w:rsidRDefault="00E20877" w:rsidP="005B6001">
      <w:pPr>
        <w:pStyle w:val="ListParagraph"/>
        <w:spacing w:line="240" w:lineRule="auto"/>
        <w:ind w:left="0"/>
        <w:contextualSpacing w:val="0"/>
        <w:rPr>
          <w:sz w:val="24"/>
        </w:rPr>
      </w:pPr>
      <w:r w:rsidRPr="00842461">
        <w:rPr>
          <w:sz w:val="24"/>
        </w:rPr>
        <w:t>O</w:t>
      </w:r>
      <w:r>
        <w:rPr>
          <w:sz w:val="24"/>
        </w:rPr>
        <w:t xml:space="preserve">ur </w:t>
      </w:r>
      <w:r w:rsidRPr="005B6001">
        <w:rPr>
          <w:b/>
          <w:sz w:val="24"/>
        </w:rPr>
        <w:t>monthly Lion &amp; Pirate inclusive open mic</w:t>
      </w:r>
      <w:r>
        <w:rPr>
          <w:sz w:val="24"/>
        </w:rPr>
        <w:t xml:space="preserve"> (with partners Art Spark Texas and local bookseller Malvern Books) has remained virtual and well attended through the end of 2022. Each month, we feature</w:t>
      </w:r>
      <w:r w:rsidR="00A33232">
        <w:rPr>
          <w:sz w:val="24"/>
        </w:rPr>
        <w:t>d</w:t>
      </w:r>
      <w:r>
        <w:rPr>
          <w:sz w:val="24"/>
        </w:rPr>
        <w:t xml:space="preserve"> a different artist(s) with a disability, before opening the mic to community participation. 2022 features included an opera singer, an actor who led some improv activities, poets, folk singers, dancers, and a poet-painter collaboration. </w:t>
      </w:r>
    </w:p>
    <w:p w:rsidR="00545883" w:rsidRDefault="00545883" w:rsidP="005B6001">
      <w:pPr>
        <w:pStyle w:val="ListParagraph"/>
        <w:spacing w:line="240" w:lineRule="auto"/>
        <w:ind w:left="0"/>
        <w:contextualSpacing w:val="0"/>
        <w:rPr>
          <w:sz w:val="24"/>
        </w:rPr>
      </w:pPr>
      <w:r w:rsidRPr="007B5409">
        <w:rPr>
          <w:sz w:val="24"/>
        </w:rPr>
        <w:t xml:space="preserve">In addition to </w:t>
      </w:r>
      <w:r w:rsidR="00A33232">
        <w:rPr>
          <w:sz w:val="24"/>
        </w:rPr>
        <w:t>the Lion &amp; Pirate, CTD partnered with Art Spark to co-present</w:t>
      </w:r>
      <w:r>
        <w:rPr>
          <w:sz w:val="24"/>
        </w:rPr>
        <w:t xml:space="preserve"> </w:t>
      </w:r>
      <w:r w:rsidR="0085012E">
        <w:rPr>
          <w:sz w:val="24"/>
        </w:rPr>
        <w:t>three</w:t>
      </w:r>
      <w:r>
        <w:rPr>
          <w:sz w:val="24"/>
        </w:rPr>
        <w:t xml:space="preserve"> </w:t>
      </w:r>
      <w:r w:rsidRPr="005B6001">
        <w:rPr>
          <w:b/>
          <w:sz w:val="24"/>
        </w:rPr>
        <w:t>Thunder and Lightning virtual poetry showcase</w:t>
      </w:r>
      <w:r w:rsidR="0085012E" w:rsidRPr="005B6001">
        <w:rPr>
          <w:b/>
          <w:sz w:val="24"/>
        </w:rPr>
        <w:t>s</w:t>
      </w:r>
      <w:r w:rsidR="0085012E">
        <w:rPr>
          <w:sz w:val="24"/>
        </w:rPr>
        <w:t>, led by Denton-based poet Valois J. Vera,</w:t>
      </w:r>
      <w:r>
        <w:rPr>
          <w:sz w:val="24"/>
        </w:rPr>
        <w:t xml:space="preserve"> which exclusively feature</w:t>
      </w:r>
      <w:r w:rsidR="00A33232">
        <w:rPr>
          <w:sz w:val="24"/>
        </w:rPr>
        <w:t>d</w:t>
      </w:r>
      <w:r>
        <w:rPr>
          <w:sz w:val="24"/>
        </w:rPr>
        <w:t xml:space="preserve"> the work of BIPOC disabled and queer disabled poets.</w:t>
      </w:r>
    </w:p>
    <w:p w:rsidR="005B6001" w:rsidRDefault="00545883" w:rsidP="005B6001">
      <w:pPr>
        <w:pStyle w:val="ListParagraph"/>
        <w:spacing w:line="240" w:lineRule="auto"/>
        <w:ind w:left="0"/>
        <w:contextualSpacing w:val="0"/>
        <w:rPr>
          <w:sz w:val="24"/>
          <w:szCs w:val="24"/>
        </w:rPr>
      </w:pPr>
      <w:r>
        <w:rPr>
          <w:sz w:val="24"/>
        </w:rPr>
        <w:t xml:space="preserve">Finally, we hosted the </w:t>
      </w:r>
      <w:r w:rsidRPr="005B6001">
        <w:rPr>
          <w:b/>
          <w:sz w:val="24"/>
        </w:rPr>
        <w:t>virtual book launch for Awesome by Accident, the memoir and first book of Gene Rodgers</w:t>
      </w:r>
      <w:r>
        <w:rPr>
          <w:sz w:val="24"/>
        </w:rPr>
        <w:t>, a longtime CTD member</w:t>
      </w:r>
      <w:r w:rsidR="0087216B">
        <w:rPr>
          <w:sz w:val="24"/>
        </w:rPr>
        <w:t>, friend,</w:t>
      </w:r>
      <w:r>
        <w:rPr>
          <w:sz w:val="24"/>
        </w:rPr>
        <w:t xml:space="preserve"> and world-traveler with a spinal cord injury.</w:t>
      </w:r>
      <w:r w:rsidR="0085012E">
        <w:rPr>
          <w:sz w:val="24"/>
        </w:rPr>
        <w:t xml:space="preserve"> </w:t>
      </w:r>
      <w:r w:rsidR="0085012E" w:rsidRPr="00A97A57">
        <w:rPr>
          <w:sz w:val="24"/>
        </w:rPr>
        <w:t>CTD Executive Director Dennis Borel penned the foreword to Awesome by Accident</w:t>
      </w:r>
      <w:r w:rsidR="00A97A57" w:rsidRPr="00A97A57">
        <w:rPr>
          <w:sz w:val="24"/>
          <w:szCs w:val="24"/>
        </w:rPr>
        <w:t>, in which he says, “</w:t>
      </w:r>
      <w:r w:rsidR="0087216B">
        <w:rPr>
          <w:sz w:val="24"/>
          <w:szCs w:val="24"/>
        </w:rPr>
        <w:t>w</w:t>
      </w:r>
      <w:r w:rsidR="00A97A57" w:rsidRPr="00A97A57">
        <w:rPr>
          <w:sz w:val="24"/>
          <w:szCs w:val="24"/>
        </w:rPr>
        <w:t>hile Gene is very entertaining, it is quite easy to see substance in all he does</w:t>
      </w:r>
      <w:r w:rsidR="0087216B">
        <w:rPr>
          <w:sz w:val="24"/>
          <w:szCs w:val="24"/>
        </w:rPr>
        <w:t>,</w:t>
      </w:r>
      <w:r w:rsidR="00A97A57" w:rsidRPr="00A97A57">
        <w:rPr>
          <w:sz w:val="24"/>
          <w:szCs w:val="24"/>
        </w:rPr>
        <w:t xml:space="preserve"> and all of it is directed to positive social impact.”</w:t>
      </w:r>
      <w:r w:rsidR="0087216B">
        <w:rPr>
          <w:sz w:val="24"/>
          <w:szCs w:val="24"/>
        </w:rPr>
        <w:t xml:space="preserve"> </w:t>
      </w:r>
    </w:p>
    <w:p w:rsidR="0087216B" w:rsidRDefault="0007108E" w:rsidP="005B6001">
      <w:pPr>
        <w:pStyle w:val="ListParagraph"/>
        <w:spacing w:line="240" w:lineRule="auto"/>
        <w:ind w:left="0"/>
        <w:contextualSpacing w:val="0"/>
        <w:rPr>
          <w:sz w:val="24"/>
          <w:szCs w:val="24"/>
        </w:rPr>
      </w:pPr>
      <w:r>
        <w:rPr>
          <w:sz w:val="24"/>
          <w:szCs w:val="24"/>
        </w:rPr>
        <w:t>Awesome by Acciden</w:t>
      </w:r>
      <w:r w:rsidR="00105C9B">
        <w:rPr>
          <w:sz w:val="24"/>
          <w:szCs w:val="24"/>
        </w:rPr>
        <w:t>t is available from multiple book-sellers, visit genosplace.org to learn more</w:t>
      </w:r>
      <w:r w:rsidR="005B6001">
        <w:rPr>
          <w:sz w:val="24"/>
          <w:szCs w:val="24"/>
        </w:rPr>
        <w:t xml:space="preserve"> and get your copy</w:t>
      </w:r>
      <w:r w:rsidR="00105C9B">
        <w:rPr>
          <w:sz w:val="24"/>
          <w:szCs w:val="24"/>
        </w:rPr>
        <w:t>.</w:t>
      </w:r>
    </w:p>
    <w:p w:rsidR="00E20877" w:rsidRDefault="00B63D78" w:rsidP="00E20877">
      <w:pPr>
        <w:pStyle w:val="Heading1"/>
      </w:pPr>
      <w:r>
        <w:lastRenderedPageBreak/>
        <w:t>CDS UPDATE</w:t>
      </w:r>
    </w:p>
    <w:p w:rsidR="007215AB" w:rsidRDefault="007215AB" w:rsidP="008B2730">
      <w:pPr>
        <w:spacing w:after="0" w:line="240" w:lineRule="auto"/>
        <w:rPr>
          <w:rFonts w:cstheme="minorHAnsi"/>
          <w:sz w:val="24"/>
          <w:szCs w:val="24"/>
        </w:rPr>
      </w:pPr>
      <w:r>
        <w:rPr>
          <w:rFonts w:cstheme="minorHAnsi"/>
          <w:bCs/>
          <w:sz w:val="24"/>
          <w:szCs w:val="24"/>
        </w:rPr>
        <w:t xml:space="preserve">In our CDS Division, we completed a years-long </w:t>
      </w:r>
      <w:r w:rsidRPr="00BA257F">
        <w:rPr>
          <w:rFonts w:cstheme="minorHAnsi"/>
          <w:b/>
          <w:bCs/>
          <w:sz w:val="24"/>
          <w:szCs w:val="24"/>
        </w:rPr>
        <w:t>system</w:t>
      </w:r>
      <w:r w:rsidR="00BA257F" w:rsidRPr="00BA257F">
        <w:rPr>
          <w:rFonts w:cstheme="minorHAnsi"/>
          <w:b/>
          <w:bCs/>
          <w:sz w:val="24"/>
          <w:szCs w:val="24"/>
        </w:rPr>
        <w:t>s</w:t>
      </w:r>
      <w:r w:rsidRPr="00BA257F">
        <w:rPr>
          <w:rFonts w:cstheme="minorHAnsi"/>
          <w:b/>
          <w:bCs/>
          <w:sz w:val="24"/>
          <w:szCs w:val="24"/>
        </w:rPr>
        <w:t xml:space="preserve"> update</w:t>
      </w:r>
      <w:r>
        <w:rPr>
          <w:rFonts w:cstheme="minorHAnsi"/>
          <w:bCs/>
          <w:sz w:val="24"/>
          <w:szCs w:val="24"/>
        </w:rPr>
        <w:t xml:space="preserve"> to make our operation more efficient and better serve our consumers. This update was already underway when the onerous requirements of Electronic Visit Verification (EVV) went into effect in Texas. This development </w:t>
      </w:r>
      <w:r w:rsidR="0007108E">
        <w:rPr>
          <w:rFonts w:cstheme="minorHAnsi"/>
          <w:bCs/>
          <w:sz w:val="24"/>
          <w:szCs w:val="24"/>
        </w:rPr>
        <w:t xml:space="preserve">severely </w:t>
      </w:r>
      <w:r>
        <w:rPr>
          <w:rFonts w:cstheme="minorHAnsi"/>
          <w:bCs/>
          <w:sz w:val="24"/>
          <w:szCs w:val="24"/>
        </w:rPr>
        <w:t>hampered our progress, and it is difficult to summarize the mental and emotional toll it took on our staff and the drain it put on our resources. That we were finally able to launch our new system is an enormous win</w:t>
      </w:r>
      <w:r w:rsidR="0007108E">
        <w:rPr>
          <w:rFonts w:cstheme="minorHAnsi"/>
          <w:bCs/>
          <w:sz w:val="24"/>
          <w:szCs w:val="24"/>
        </w:rPr>
        <w:t xml:space="preserve"> for those we serve</w:t>
      </w:r>
      <w:r w:rsidR="00223C02">
        <w:rPr>
          <w:rFonts w:cstheme="minorHAnsi"/>
          <w:sz w:val="24"/>
          <w:szCs w:val="24"/>
        </w:rPr>
        <w:t>.</w:t>
      </w:r>
    </w:p>
    <w:p w:rsidR="007215AB" w:rsidRDefault="007215AB" w:rsidP="008B2730">
      <w:pPr>
        <w:spacing w:after="0" w:line="240" w:lineRule="auto"/>
        <w:rPr>
          <w:rFonts w:cstheme="minorHAnsi"/>
          <w:sz w:val="24"/>
          <w:szCs w:val="24"/>
        </w:rPr>
      </w:pPr>
    </w:p>
    <w:p w:rsidR="0036039D" w:rsidRDefault="007215AB" w:rsidP="008B2730">
      <w:pPr>
        <w:spacing w:after="0" w:line="240" w:lineRule="auto"/>
        <w:rPr>
          <w:rFonts w:cstheme="minorHAnsi"/>
          <w:sz w:val="24"/>
          <w:szCs w:val="24"/>
        </w:rPr>
      </w:pPr>
      <w:r>
        <w:rPr>
          <w:rFonts w:cstheme="minorHAnsi"/>
          <w:sz w:val="24"/>
          <w:szCs w:val="24"/>
        </w:rPr>
        <w:t>In addition</w:t>
      </w:r>
      <w:r w:rsidR="00223C02">
        <w:rPr>
          <w:rFonts w:cstheme="minorHAnsi"/>
          <w:sz w:val="24"/>
          <w:szCs w:val="24"/>
        </w:rPr>
        <w:t xml:space="preserve">, we organized a </w:t>
      </w:r>
      <w:r w:rsidR="00F464D0" w:rsidRPr="00F57A3D">
        <w:rPr>
          <w:rFonts w:cstheme="minorHAnsi"/>
          <w:sz w:val="24"/>
          <w:szCs w:val="24"/>
        </w:rPr>
        <w:t xml:space="preserve">major consulting project on </w:t>
      </w:r>
      <w:r w:rsidR="00F464D0" w:rsidRPr="00BA257F">
        <w:rPr>
          <w:rFonts w:cstheme="minorHAnsi"/>
          <w:b/>
          <w:sz w:val="24"/>
          <w:szCs w:val="24"/>
        </w:rPr>
        <w:t>CDS best practices</w:t>
      </w:r>
      <w:r w:rsidR="00223C02">
        <w:rPr>
          <w:rFonts w:cstheme="minorHAnsi"/>
          <w:sz w:val="24"/>
          <w:szCs w:val="24"/>
        </w:rPr>
        <w:t xml:space="preserve"> among providers across the state. We’re hopeful our </w:t>
      </w:r>
      <w:r w:rsidR="00D760CA">
        <w:rPr>
          <w:rFonts w:cstheme="minorHAnsi"/>
          <w:sz w:val="24"/>
          <w:szCs w:val="24"/>
        </w:rPr>
        <w:t xml:space="preserve">collective </w:t>
      </w:r>
      <w:r w:rsidR="00223C02">
        <w:rPr>
          <w:rFonts w:cstheme="minorHAnsi"/>
          <w:sz w:val="24"/>
          <w:szCs w:val="24"/>
        </w:rPr>
        <w:t>recommendations result in meaningful, positive change!</w:t>
      </w:r>
      <w:bookmarkEnd w:id="0"/>
    </w:p>
    <w:p w:rsidR="00FB7AF4" w:rsidRDefault="00FB7AF4" w:rsidP="008B2730">
      <w:pPr>
        <w:pStyle w:val="Heading1"/>
        <w:spacing w:line="240" w:lineRule="auto"/>
      </w:pPr>
      <w:r>
        <w:t>IN MEMORIAM</w:t>
      </w:r>
    </w:p>
    <w:p w:rsidR="0087216B" w:rsidRPr="008B1A65" w:rsidRDefault="008B1A65" w:rsidP="008B1A65">
      <w:pPr>
        <w:rPr>
          <w:sz w:val="24"/>
        </w:rPr>
      </w:pPr>
      <w:r w:rsidRPr="008B1A65">
        <w:rPr>
          <w:sz w:val="24"/>
        </w:rPr>
        <w:t>On Aug. 20, with great pain, the CTD family said goodbye to our colleague and friend, Gloria Susan Angel</w:t>
      </w:r>
      <w:r w:rsidR="00BA257F">
        <w:rPr>
          <w:sz w:val="24"/>
        </w:rPr>
        <w:t xml:space="preserve"> (</w:t>
      </w:r>
      <w:r w:rsidRPr="008B1A65">
        <w:rPr>
          <w:sz w:val="24"/>
        </w:rPr>
        <w:t>Susie</w:t>
      </w:r>
      <w:r w:rsidR="00BA257F">
        <w:rPr>
          <w:sz w:val="24"/>
        </w:rPr>
        <w:t>)</w:t>
      </w:r>
      <w:r w:rsidRPr="008B1A65">
        <w:rPr>
          <w:sz w:val="24"/>
        </w:rPr>
        <w:t>.</w:t>
      </w:r>
      <w:r>
        <w:rPr>
          <w:sz w:val="24"/>
        </w:rPr>
        <w:t xml:space="preserve"> </w:t>
      </w:r>
      <w:r w:rsidRPr="008B1A65">
        <w:rPr>
          <w:sz w:val="24"/>
        </w:rPr>
        <w:t>It's difficult to summarize Susie's impact on CTD and the Austin disability advocacy community (to say nothing of the many other communities she was a part of)</w:t>
      </w:r>
      <w:r>
        <w:rPr>
          <w:sz w:val="24"/>
        </w:rPr>
        <w:t>.</w:t>
      </w:r>
      <w:r w:rsidRPr="008B1A65">
        <w:rPr>
          <w:sz w:val="24"/>
        </w:rPr>
        <w:t xml:space="preserve"> S</w:t>
      </w:r>
      <w:r>
        <w:rPr>
          <w:sz w:val="24"/>
        </w:rPr>
        <w:t>he</w:t>
      </w:r>
      <w:r w:rsidRPr="008B1A65">
        <w:rPr>
          <w:sz w:val="24"/>
        </w:rPr>
        <w:t xml:space="preserve"> lived a life of power and impact, and we were privileged to be a part of it.</w:t>
      </w:r>
      <w:r>
        <w:rPr>
          <w:sz w:val="24"/>
        </w:rPr>
        <w:t xml:space="preserve"> Read our tribute to Susie at txdisabilities.org.</w:t>
      </w:r>
    </w:p>
    <w:p w:rsidR="00027F88" w:rsidRPr="0087216B" w:rsidRDefault="0087216B" w:rsidP="0087216B">
      <w:pPr>
        <w:pStyle w:val="ListParagraph"/>
        <w:spacing w:after="0" w:line="240" w:lineRule="auto"/>
        <w:ind w:left="0"/>
        <w:rPr>
          <w:sz w:val="24"/>
        </w:rPr>
      </w:pPr>
      <w:r>
        <w:rPr>
          <w:sz w:val="24"/>
          <w:szCs w:val="24"/>
        </w:rPr>
        <w:t xml:space="preserve">March </w:t>
      </w:r>
      <w:r w:rsidR="00A33232">
        <w:rPr>
          <w:sz w:val="24"/>
          <w:szCs w:val="24"/>
        </w:rPr>
        <w:t xml:space="preserve">14, </w:t>
      </w:r>
      <w:bookmarkStart w:id="1" w:name="_GoBack"/>
      <w:bookmarkEnd w:id="1"/>
      <w:r>
        <w:rPr>
          <w:sz w:val="24"/>
          <w:szCs w:val="24"/>
        </w:rPr>
        <w:t xml:space="preserve">2023, </w:t>
      </w:r>
      <w:r w:rsidR="00A33232">
        <w:rPr>
          <w:sz w:val="24"/>
          <w:szCs w:val="24"/>
        </w:rPr>
        <w:t xml:space="preserve">a long-time CTD member and friend, </w:t>
      </w:r>
      <w:r>
        <w:rPr>
          <w:sz w:val="24"/>
          <w:szCs w:val="24"/>
        </w:rPr>
        <w:t>Gene Rodgers also passed away</w:t>
      </w:r>
      <w:r w:rsidR="00DB26EE">
        <w:rPr>
          <w:sz w:val="24"/>
          <w:szCs w:val="24"/>
        </w:rPr>
        <w:t xml:space="preserve">. An advocate as well as an </w:t>
      </w:r>
      <w:r w:rsidR="00BA257F">
        <w:rPr>
          <w:sz w:val="24"/>
          <w:szCs w:val="24"/>
        </w:rPr>
        <w:t>Argonaut</w:t>
      </w:r>
      <w:r w:rsidR="00DB26EE">
        <w:rPr>
          <w:sz w:val="24"/>
          <w:szCs w:val="24"/>
        </w:rPr>
        <w:t xml:space="preserve"> (often, they were one in the same), he was a pillar in the Austin disability community. </w:t>
      </w:r>
      <w:r>
        <w:rPr>
          <w:sz w:val="24"/>
          <w:szCs w:val="24"/>
        </w:rPr>
        <w:t xml:space="preserve">We are thankful that </w:t>
      </w:r>
      <w:r w:rsidR="00DB26EE">
        <w:rPr>
          <w:sz w:val="24"/>
          <w:szCs w:val="24"/>
        </w:rPr>
        <w:t xml:space="preserve">Gene </w:t>
      </w:r>
      <w:r>
        <w:rPr>
          <w:sz w:val="24"/>
          <w:szCs w:val="24"/>
        </w:rPr>
        <w:t>has left a treasure trove of videos, online content, and 2 printings of his memoir behind, but we will miss our friend terribly.</w:t>
      </w:r>
    </w:p>
    <w:p w:rsidR="00FB7AF4" w:rsidRDefault="00FB7AF4" w:rsidP="008B2730">
      <w:pPr>
        <w:pStyle w:val="Heading1"/>
        <w:spacing w:line="240" w:lineRule="auto"/>
      </w:pPr>
      <w:r w:rsidRPr="0050697B">
        <w:t>ABOUT US</w:t>
      </w:r>
    </w:p>
    <w:p w:rsidR="00BA257F" w:rsidRPr="0050697B" w:rsidRDefault="00BA257F" w:rsidP="00BA257F">
      <w:pPr>
        <w:pStyle w:val="Heading2"/>
        <w:spacing w:line="240" w:lineRule="auto"/>
      </w:pPr>
      <w:r>
        <w:t>Contact</w:t>
      </w:r>
    </w:p>
    <w:p w:rsidR="00FB7AF4" w:rsidRPr="0050697B" w:rsidRDefault="00FB7AF4" w:rsidP="00BA257F">
      <w:pPr>
        <w:spacing w:after="0" w:line="240" w:lineRule="auto"/>
      </w:pPr>
      <w:r w:rsidRPr="0050697B">
        <w:t>Coalition of Texans with Disabilities</w:t>
      </w:r>
    </w:p>
    <w:p w:rsidR="00FB7AF4" w:rsidRPr="0050697B" w:rsidRDefault="00FB7AF4" w:rsidP="00BA257F">
      <w:pPr>
        <w:spacing w:after="0" w:line="240" w:lineRule="auto"/>
      </w:pPr>
      <w:r w:rsidRPr="0050697B">
        <w:t xml:space="preserve">1716 San Antonio Street, Austin, TX 78701 </w:t>
      </w:r>
    </w:p>
    <w:p w:rsidR="00FB7AF4" w:rsidRPr="0050697B" w:rsidRDefault="00FB7AF4" w:rsidP="00BA257F">
      <w:pPr>
        <w:spacing w:after="0" w:line="240" w:lineRule="auto"/>
      </w:pPr>
      <w:r w:rsidRPr="0050697B">
        <w:t>Phone 512.478.3366</w:t>
      </w:r>
    </w:p>
    <w:p w:rsidR="00FB7AF4" w:rsidRDefault="00FB7AF4" w:rsidP="00BA257F">
      <w:pPr>
        <w:spacing w:after="0" w:line="240" w:lineRule="auto"/>
      </w:pPr>
      <w:r w:rsidRPr="0050697B">
        <w:t>Fax 512.478.3370</w:t>
      </w:r>
    </w:p>
    <w:p w:rsidR="00BA257F" w:rsidRPr="0050697B" w:rsidRDefault="00BA257F" w:rsidP="00BA257F">
      <w:pPr>
        <w:spacing w:after="0" w:line="240" w:lineRule="auto"/>
      </w:pPr>
    </w:p>
    <w:p w:rsidR="00FB7AF4" w:rsidRPr="0050697B" w:rsidRDefault="00D91F97" w:rsidP="00BA257F">
      <w:pPr>
        <w:spacing w:after="0" w:line="240" w:lineRule="auto"/>
      </w:pPr>
      <w:hyperlink r:id="rId7">
        <w:r w:rsidR="00FB7AF4" w:rsidRPr="0050697B">
          <w:rPr>
            <w:rStyle w:val="Hyperlink"/>
          </w:rPr>
          <w:t>www.TXDisabilities.org</w:t>
        </w:r>
      </w:hyperlink>
    </w:p>
    <w:p w:rsidR="00BA257F" w:rsidRDefault="00BA257F" w:rsidP="00BA257F">
      <w:pPr>
        <w:spacing w:after="0" w:line="240" w:lineRule="auto"/>
      </w:pPr>
    </w:p>
    <w:p w:rsidR="00027F88" w:rsidRDefault="00BA257F" w:rsidP="00BA257F">
      <w:pPr>
        <w:spacing w:after="0" w:line="240" w:lineRule="auto"/>
      </w:pPr>
      <w:r>
        <w:t>Social media</w:t>
      </w:r>
      <w:r w:rsidR="00FB7AF4" w:rsidRPr="0050697B">
        <w:t xml:space="preserve"> </w:t>
      </w:r>
      <w:r w:rsidR="00FB7AF4">
        <w:t>@</w:t>
      </w:r>
      <w:proofErr w:type="spellStart"/>
      <w:r w:rsidR="00FB7AF4">
        <w:t>TXDisabilities</w:t>
      </w:r>
      <w:proofErr w:type="spellEnd"/>
    </w:p>
    <w:p w:rsidR="00952464" w:rsidRDefault="00952464" w:rsidP="008B2730">
      <w:pPr>
        <w:spacing w:line="240" w:lineRule="auto"/>
        <w:sectPr w:rsidR="00952464" w:rsidSect="00027F88">
          <w:pgSz w:w="12240" w:h="15840"/>
          <w:pgMar w:top="1440" w:right="1080" w:bottom="1080" w:left="1080" w:header="720" w:footer="504" w:gutter="0"/>
          <w:cols w:space="720"/>
          <w:titlePg/>
          <w:docGrid w:linePitch="360"/>
        </w:sectPr>
      </w:pPr>
    </w:p>
    <w:p w:rsidR="00BA257F" w:rsidRDefault="00BA257F" w:rsidP="008B2730">
      <w:pPr>
        <w:pStyle w:val="Heading2"/>
        <w:spacing w:line="240" w:lineRule="auto"/>
      </w:pPr>
    </w:p>
    <w:p w:rsidR="00FB7AF4" w:rsidRPr="0050697B" w:rsidRDefault="00FB7AF4" w:rsidP="008B2730">
      <w:pPr>
        <w:pStyle w:val="Heading2"/>
        <w:spacing w:line="240" w:lineRule="auto"/>
      </w:pPr>
      <w:r w:rsidRPr="0050697B">
        <w:t>Board of Directors</w:t>
      </w:r>
    </w:p>
    <w:p w:rsidR="007734FF" w:rsidRDefault="007734FF" w:rsidP="008B2730">
      <w:pPr>
        <w:spacing w:line="240" w:lineRule="auto"/>
        <w:rPr>
          <w:b/>
        </w:rPr>
        <w:sectPr w:rsidR="007734FF" w:rsidSect="007734FF">
          <w:type w:val="continuous"/>
          <w:pgSz w:w="12240" w:h="15840"/>
          <w:pgMar w:top="1440" w:right="1080" w:bottom="1080" w:left="1080" w:header="720" w:footer="504" w:gutter="0"/>
          <w:cols w:sep="1" w:space="720"/>
          <w:titlePg/>
          <w:docGrid w:linePitch="360"/>
        </w:sectPr>
      </w:pPr>
    </w:p>
    <w:p w:rsidR="00FB7AF4" w:rsidRPr="0050697B" w:rsidRDefault="00FB7AF4" w:rsidP="008B2730">
      <w:pPr>
        <w:spacing w:line="240" w:lineRule="auto"/>
        <w:rPr>
          <w:b/>
        </w:rPr>
      </w:pPr>
      <w:r w:rsidRPr="0050697B">
        <w:rPr>
          <w:b/>
        </w:rPr>
        <w:t>Executive Committee</w:t>
      </w:r>
    </w:p>
    <w:p w:rsidR="00FB7AF4" w:rsidRPr="0050697B" w:rsidRDefault="00FB7AF4" w:rsidP="008B2730">
      <w:pPr>
        <w:spacing w:line="240" w:lineRule="auto"/>
      </w:pPr>
      <w:r w:rsidRPr="0050697B">
        <w:t xml:space="preserve">President: Kenneth </w:t>
      </w:r>
      <w:proofErr w:type="spellStart"/>
      <w:r w:rsidRPr="0050697B">
        <w:t>Semien</w:t>
      </w:r>
      <w:proofErr w:type="spellEnd"/>
      <w:r w:rsidRPr="0050697B">
        <w:t xml:space="preserve">, Sr.* </w:t>
      </w:r>
    </w:p>
    <w:p w:rsidR="00FB7AF4" w:rsidRPr="0050697B" w:rsidRDefault="00FB7AF4" w:rsidP="008B2730">
      <w:pPr>
        <w:spacing w:line="240" w:lineRule="auto"/>
      </w:pPr>
      <w:r w:rsidRPr="0050697B">
        <w:t xml:space="preserve">Vice President: Crystal Lyons* ** </w:t>
      </w:r>
    </w:p>
    <w:p w:rsidR="00FB7AF4" w:rsidRPr="0050697B" w:rsidRDefault="00FB7AF4" w:rsidP="008B2730">
      <w:pPr>
        <w:spacing w:line="240" w:lineRule="auto"/>
      </w:pPr>
      <w:r w:rsidRPr="0050697B">
        <w:t xml:space="preserve">Secretary: Judy </w:t>
      </w:r>
      <w:proofErr w:type="spellStart"/>
      <w:r w:rsidRPr="0050697B">
        <w:t>Telge</w:t>
      </w:r>
      <w:proofErr w:type="spellEnd"/>
    </w:p>
    <w:p w:rsidR="007734FF" w:rsidRPr="00DF512E" w:rsidRDefault="00FB7AF4" w:rsidP="008B2730">
      <w:pPr>
        <w:spacing w:line="240" w:lineRule="auto"/>
      </w:pPr>
      <w:r w:rsidRPr="0050697B">
        <w:t>Treasurer: Jet Schuler</w:t>
      </w:r>
    </w:p>
    <w:p w:rsidR="00FB7AF4" w:rsidRPr="0050697B" w:rsidRDefault="00FB7AF4" w:rsidP="008B2730">
      <w:pPr>
        <w:spacing w:line="240" w:lineRule="auto"/>
        <w:rPr>
          <w:b/>
        </w:rPr>
      </w:pPr>
      <w:r w:rsidRPr="0050697B">
        <w:rPr>
          <w:b/>
        </w:rPr>
        <w:t>At Large Members</w:t>
      </w:r>
    </w:p>
    <w:p w:rsidR="00FB7AF4" w:rsidRPr="0050697B" w:rsidRDefault="00FB7AF4" w:rsidP="008B2730">
      <w:pPr>
        <w:spacing w:line="240" w:lineRule="auto"/>
      </w:pPr>
      <w:r w:rsidRPr="0050697B">
        <w:t xml:space="preserve">Region 1: </w:t>
      </w:r>
      <w:r>
        <w:t>Alina Arredondo*</w:t>
      </w:r>
      <w:r w:rsidRPr="0050697B">
        <w:t xml:space="preserve"> </w:t>
      </w:r>
    </w:p>
    <w:p w:rsidR="00FB7AF4" w:rsidRPr="0050697B" w:rsidRDefault="00FB7AF4" w:rsidP="008B2730">
      <w:pPr>
        <w:spacing w:line="240" w:lineRule="auto"/>
      </w:pPr>
      <w:r w:rsidRPr="0050697B">
        <w:lastRenderedPageBreak/>
        <w:t xml:space="preserve">Region 2: John </w:t>
      </w:r>
      <w:proofErr w:type="spellStart"/>
      <w:r w:rsidRPr="0050697B">
        <w:t>Curnutt</w:t>
      </w:r>
      <w:proofErr w:type="spellEnd"/>
      <w:r w:rsidRPr="0050697B">
        <w:t xml:space="preserve">* </w:t>
      </w:r>
    </w:p>
    <w:p w:rsidR="00FB7AF4" w:rsidRPr="0050697B" w:rsidRDefault="00FB7AF4" w:rsidP="008B2730">
      <w:pPr>
        <w:spacing w:line="240" w:lineRule="auto"/>
      </w:pPr>
      <w:r w:rsidRPr="0050697B">
        <w:t xml:space="preserve">Region 3: Darren Bates* </w:t>
      </w:r>
    </w:p>
    <w:p w:rsidR="00FB7AF4" w:rsidRPr="0050697B" w:rsidRDefault="00FB7AF4" w:rsidP="008B2730">
      <w:pPr>
        <w:spacing w:line="240" w:lineRule="auto"/>
      </w:pPr>
      <w:r w:rsidRPr="0050697B">
        <w:t xml:space="preserve">Region 4: Darrell Wilson* </w:t>
      </w:r>
    </w:p>
    <w:p w:rsidR="00FB7AF4" w:rsidRPr="0050697B" w:rsidRDefault="00FB7AF4" w:rsidP="008B2730">
      <w:pPr>
        <w:spacing w:line="240" w:lineRule="auto"/>
      </w:pPr>
      <w:r w:rsidRPr="0050697B">
        <w:t xml:space="preserve">Region 5: Marshall Burns* </w:t>
      </w:r>
    </w:p>
    <w:p w:rsidR="00FB7AF4" w:rsidRPr="0050697B" w:rsidRDefault="00FB7AF4" w:rsidP="008B2730">
      <w:pPr>
        <w:spacing w:line="240" w:lineRule="auto"/>
      </w:pPr>
      <w:r w:rsidRPr="0050697B">
        <w:t>Region 6: Francis Key*</w:t>
      </w:r>
    </w:p>
    <w:p w:rsidR="00FB7AF4" w:rsidRPr="0050697B" w:rsidRDefault="00FB7AF4" w:rsidP="008B2730">
      <w:pPr>
        <w:spacing w:line="240" w:lineRule="auto"/>
      </w:pPr>
      <w:r w:rsidRPr="0050697B">
        <w:t xml:space="preserve">Region 7: </w:t>
      </w:r>
      <w:r>
        <w:t>Maria R. Palacios*</w:t>
      </w:r>
      <w:r w:rsidRPr="0050697B">
        <w:t xml:space="preserve"> </w:t>
      </w:r>
    </w:p>
    <w:p w:rsidR="00105C9B" w:rsidRDefault="00FB7AF4" w:rsidP="00105C9B">
      <w:pPr>
        <w:spacing w:after="0" w:line="240" w:lineRule="auto"/>
      </w:pPr>
      <w:r>
        <w:t>Region 8: Sean Pevsner</w:t>
      </w:r>
      <w:r w:rsidR="00DF512E">
        <w:t>*</w:t>
      </w:r>
    </w:p>
    <w:p w:rsidR="007734FF" w:rsidRDefault="007734FF" w:rsidP="00105C9B">
      <w:pPr>
        <w:spacing w:after="0" w:line="240" w:lineRule="auto"/>
        <w:sectPr w:rsidR="007734FF" w:rsidSect="00DF512E">
          <w:type w:val="continuous"/>
          <w:pgSz w:w="12240" w:h="15840"/>
          <w:pgMar w:top="1440" w:right="1080" w:bottom="1080" w:left="1080" w:header="720" w:footer="504" w:gutter="0"/>
          <w:cols w:sep="1" w:space="720"/>
          <w:titlePg/>
          <w:docGrid w:linePitch="360"/>
        </w:sectPr>
      </w:pPr>
    </w:p>
    <w:p w:rsidR="00105C9B" w:rsidRDefault="00105C9B" w:rsidP="00105C9B">
      <w:pPr>
        <w:spacing w:after="0" w:line="240" w:lineRule="auto"/>
      </w:pPr>
    </w:p>
    <w:p w:rsidR="00FB7AF4" w:rsidRPr="0050697B" w:rsidRDefault="00FB7AF4" w:rsidP="008B2730">
      <w:pPr>
        <w:pStyle w:val="Heading2"/>
        <w:spacing w:line="240" w:lineRule="auto"/>
      </w:pPr>
      <w:r w:rsidRPr="0050697B">
        <w:t>Staff</w:t>
      </w:r>
    </w:p>
    <w:p w:rsidR="007734FF" w:rsidRDefault="007734FF" w:rsidP="008B2730">
      <w:pPr>
        <w:spacing w:line="240" w:lineRule="auto"/>
        <w:sectPr w:rsidR="007734FF" w:rsidSect="00DF512E">
          <w:type w:val="continuous"/>
          <w:pgSz w:w="12240" w:h="15840"/>
          <w:pgMar w:top="1440" w:right="1080" w:bottom="1080" w:left="1080" w:header="720" w:footer="504" w:gutter="0"/>
          <w:cols w:sep="1" w:space="720"/>
          <w:titlePg/>
          <w:docGrid w:linePitch="360"/>
        </w:sectPr>
      </w:pPr>
    </w:p>
    <w:p w:rsidR="00FB7AF4" w:rsidRPr="0050697B" w:rsidRDefault="00FB7AF4" w:rsidP="008B2730">
      <w:pPr>
        <w:spacing w:line="240" w:lineRule="auto"/>
      </w:pPr>
      <w:r w:rsidRPr="0050697B">
        <w:t xml:space="preserve">Executive Director: Dennis </w:t>
      </w:r>
      <w:proofErr w:type="spellStart"/>
      <w:r w:rsidRPr="0050697B">
        <w:t>Borel</w:t>
      </w:r>
      <w:proofErr w:type="spellEnd"/>
    </w:p>
    <w:p w:rsidR="00FB7AF4" w:rsidRPr="0050697B" w:rsidRDefault="00FB7AF4" w:rsidP="008B2730">
      <w:pPr>
        <w:spacing w:line="240" w:lineRule="auto"/>
      </w:pPr>
      <w:r w:rsidRPr="0050697B">
        <w:t xml:space="preserve">Deputy Executive Director: Chase Bearden* </w:t>
      </w:r>
    </w:p>
    <w:p w:rsidR="00FB7AF4" w:rsidRPr="0050697B" w:rsidRDefault="00FB7AF4" w:rsidP="008B2730">
      <w:pPr>
        <w:spacing w:line="240" w:lineRule="auto"/>
      </w:pPr>
      <w:r w:rsidRPr="0050697B">
        <w:t xml:space="preserve">Chief Operating Officer: Denise Ellison** </w:t>
      </w:r>
    </w:p>
    <w:p w:rsidR="00FB7AF4" w:rsidRDefault="00FB7AF4" w:rsidP="008B2730">
      <w:pPr>
        <w:spacing w:line="240" w:lineRule="auto"/>
      </w:pPr>
      <w:r w:rsidRPr="0050697B">
        <w:t xml:space="preserve">Advocacy Director: Jolene Sanders** </w:t>
      </w:r>
    </w:p>
    <w:p w:rsidR="007734FF" w:rsidRDefault="007734FF" w:rsidP="007734FF">
      <w:pPr>
        <w:spacing w:line="240" w:lineRule="auto"/>
      </w:pPr>
      <w:r>
        <w:t>TCDD</w:t>
      </w:r>
      <w:r w:rsidRPr="0050697B">
        <w:t xml:space="preserve"> Policy Fello</w:t>
      </w:r>
      <w:r>
        <w:t>w</w:t>
      </w:r>
      <w:r w:rsidRPr="007734FF">
        <w:t>†</w:t>
      </w:r>
      <w:r w:rsidRPr="0050697B">
        <w:t>: Jennifer Toon*</w:t>
      </w:r>
    </w:p>
    <w:p w:rsidR="007734FF" w:rsidRPr="0050697B" w:rsidRDefault="007734FF" w:rsidP="007734FF">
      <w:pPr>
        <w:spacing w:line="240" w:lineRule="auto"/>
      </w:pPr>
      <w:r>
        <w:t>Public Policy Fellow</w:t>
      </w:r>
      <w:r w:rsidRPr="007734FF">
        <w:t>‡</w:t>
      </w:r>
      <w:r>
        <w:t xml:space="preserve">: J </w:t>
      </w:r>
      <w:proofErr w:type="spellStart"/>
      <w:r>
        <w:t>Canciglia</w:t>
      </w:r>
      <w:proofErr w:type="spellEnd"/>
      <w:r>
        <w:t>*</w:t>
      </w:r>
    </w:p>
    <w:p w:rsidR="00FB7AF4" w:rsidRPr="0050697B" w:rsidRDefault="00FB7AF4" w:rsidP="008B2730">
      <w:pPr>
        <w:spacing w:line="240" w:lineRule="auto"/>
      </w:pPr>
      <w:r w:rsidRPr="0050697B">
        <w:t>Communications Director: Laura Perna</w:t>
      </w:r>
    </w:p>
    <w:p w:rsidR="00FB7AF4" w:rsidRPr="0050697B" w:rsidRDefault="00FB7AF4" w:rsidP="008B2730">
      <w:pPr>
        <w:spacing w:line="240" w:lineRule="auto"/>
      </w:pPr>
      <w:r w:rsidRPr="0050697B">
        <w:t xml:space="preserve">Film Festival Director: William Greer* </w:t>
      </w:r>
    </w:p>
    <w:p w:rsidR="00FB7AF4" w:rsidRPr="0050697B" w:rsidRDefault="00FB7AF4" w:rsidP="008B2730">
      <w:pPr>
        <w:spacing w:line="240" w:lineRule="auto"/>
      </w:pPr>
      <w:r w:rsidRPr="0050697B">
        <w:t xml:space="preserve">CDS Director: Kit </w:t>
      </w:r>
      <w:proofErr w:type="spellStart"/>
      <w:r w:rsidRPr="0050697B">
        <w:t>Cuny</w:t>
      </w:r>
      <w:proofErr w:type="spellEnd"/>
    </w:p>
    <w:p w:rsidR="007734FF" w:rsidRDefault="00FB7AF4" w:rsidP="008B2730">
      <w:pPr>
        <w:spacing w:line="240" w:lineRule="auto"/>
        <w:sectPr w:rsidR="007734FF" w:rsidSect="00DF512E">
          <w:type w:val="continuous"/>
          <w:pgSz w:w="12240" w:h="15840"/>
          <w:pgMar w:top="1440" w:right="1080" w:bottom="1080" w:left="1080" w:header="720" w:footer="504" w:gutter="0"/>
          <w:cols w:sep="1" w:space="720"/>
          <w:titlePg/>
          <w:docGrid w:linePitch="360"/>
        </w:sectPr>
      </w:pPr>
      <w:r w:rsidRPr="0050697B">
        <w:t xml:space="preserve">CDS Payroll </w:t>
      </w:r>
      <w:r w:rsidR="00CB4094">
        <w:t>Adminstrators</w:t>
      </w:r>
      <w:r w:rsidRPr="0050697B">
        <w:t>: Rosie Williams</w:t>
      </w:r>
      <w:r>
        <w:t>, Glenn Erickson</w:t>
      </w:r>
      <w:r w:rsidR="004A3E78">
        <w:t xml:space="preserve">, </w:t>
      </w:r>
      <w:r w:rsidRPr="00F4327A">
        <w:t>Laura Harrel</w:t>
      </w:r>
      <w:r w:rsidR="00DF512E">
        <w:t>l</w:t>
      </w:r>
    </w:p>
    <w:p w:rsidR="00DF512E" w:rsidRDefault="00DF512E" w:rsidP="008B2730">
      <w:pPr>
        <w:spacing w:line="240" w:lineRule="auto"/>
        <w:sectPr w:rsidR="00DF512E" w:rsidSect="007734FF">
          <w:type w:val="continuous"/>
          <w:pgSz w:w="12240" w:h="15840"/>
          <w:pgMar w:top="1440" w:right="1080" w:bottom="1080" w:left="1080" w:header="720" w:footer="504" w:gutter="0"/>
          <w:cols w:sep="1" w:space="720"/>
          <w:titlePg/>
          <w:docGrid w:linePitch="360"/>
        </w:sectPr>
      </w:pPr>
    </w:p>
    <w:p w:rsidR="007734FF" w:rsidRDefault="007734FF" w:rsidP="007734FF">
      <w:pPr>
        <w:spacing w:line="240" w:lineRule="auto"/>
      </w:pPr>
      <w:r w:rsidRPr="0050697B">
        <w:t>* Person with a disability</w:t>
      </w:r>
      <w:r>
        <w:tab/>
      </w:r>
    </w:p>
    <w:p w:rsidR="007734FF" w:rsidRPr="00FB7AF4" w:rsidRDefault="007734FF" w:rsidP="007734FF">
      <w:pPr>
        <w:spacing w:line="240" w:lineRule="auto"/>
      </w:pPr>
      <w:r w:rsidRPr="0050697B">
        <w:t>** Parent of a child with a disability</w:t>
      </w:r>
    </w:p>
    <w:p w:rsidR="00027F88" w:rsidRPr="007734FF" w:rsidRDefault="007734FF" w:rsidP="008B2730">
      <w:pPr>
        <w:spacing w:line="240" w:lineRule="auto"/>
        <w:rPr>
          <w:i/>
        </w:rPr>
      </w:pPr>
      <w:r>
        <w:t>†</w:t>
      </w:r>
      <w:r>
        <w:rPr>
          <w:rStyle w:val="Emphasis"/>
        </w:rPr>
        <w:t xml:space="preserve"> </w:t>
      </w:r>
      <w:r w:rsidRPr="007734FF">
        <w:rPr>
          <w:rStyle w:val="Emphasis"/>
          <w:i w:val="0"/>
        </w:rPr>
        <w:t>The TCDD Policy Fellowship is supported by the Texas Council for Developmental Disabilities through a grant from the U.S. Administration for Community Living (ACL), Department of Health and Human Services (HHS), Washington, D.C. 20201, with a 100% federal funding award totaling $6,121,860. Council efforts are those of the grantee and do not necessarily represent the official views of nor are endorsed by ACL, HHS, or the U.S. government.</w:t>
      </w:r>
    </w:p>
    <w:p w:rsidR="00105C9B" w:rsidRDefault="007734FF" w:rsidP="008B2730">
      <w:pPr>
        <w:spacing w:line="240" w:lineRule="auto"/>
        <w:sectPr w:rsidR="00105C9B" w:rsidSect="007734FF">
          <w:type w:val="continuous"/>
          <w:pgSz w:w="12240" w:h="15840"/>
          <w:pgMar w:top="1440" w:right="1080" w:bottom="1080" w:left="1080" w:header="720" w:footer="504" w:gutter="0"/>
          <w:cols w:sep="1" w:space="720"/>
          <w:titlePg/>
          <w:docGrid w:linePitch="360"/>
        </w:sectPr>
      </w:pPr>
      <w:r>
        <w:t>‡ The Public Policy Fellowship is supported by St. David’s Foundation and the Episcopal Health Foundation</w:t>
      </w:r>
    </w:p>
    <w:p w:rsidR="00952464" w:rsidRDefault="00952464" w:rsidP="008B2730">
      <w:pPr>
        <w:spacing w:line="240" w:lineRule="auto"/>
      </w:pPr>
    </w:p>
    <w:sectPr w:rsidR="00952464" w:rsidSect="00952464">
      <w:type w:val="continuous"/>
      <w:pgSz w:w="12240" w:h="15840"/>
      <w:pgMar w:top="1440" w:right="1080" w:bottom="1080" w:left="1080" w:header="720" w:footer="50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EEF" w:rsidRDefault="00927EEF" w:rsidP="00196096">
      <w:pPr>
        <w:spacing w:after="0" w:line="240" w:lineRule="auto"/>
      </w:pPr>
      <w:r>
        <w:separator/>
      </w:r>
    </w:p>
  </w:endnote>
  <w:endnote w:type="continuationSeparator" w:id="0">
    <w:p w:rsidR="00927EEF" w:rsidRDefault="00927EEF" w:rsidP="0019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00"/>
    <w:family w:val="roman"/>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charset w:val="4D"/>
    <w:family w:val="roman"/>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EEF" w:rsidRDefault="00927EEF" w:rsidP="00196096">
      <w:pPr>
        <w:spacing w:after="0" w:line="240" w:lineRule="auto"/>
      </w:pPr>
      <w:r>
        <w:separator/>
      </w:r>
    </w:p>
  </w:footnote>
  <w:footnote w:type="continuationSeparator" w:id="0">
    <w:p w:rsidR="00927EEF" w:rsidRDefault="00927EEF" w:rsidP="00196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F1B"/>
    <w:multiLevelType w:val="hybridMultilevel"/>
    <w:tmpl w:val="61FA1BB4"/>
    <w:lvl w:ilvl="0" w:tplc="B95CA25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4321D"/>
    <w:multiLevelType w:val="hybridMultilevel"/>
    <w:tmpl w:val="A07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916C6"/>
    <w:multiLevelType w:val="multilevel"/>
    <w:tmpl w:val="D6E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C1ECC"/>
    <w:multiLevelType w:val="hybridMultilevel"/>
    <w:tmpl w:val="67DE239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006E78"/>
    <w:multiLevelType w:val="multilevel"/>
    <w:tmpl w:val="9FBA2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92F45"/>
    <w:multiLevelType w:val="hybridMultilevel"/>
    <w:tmpl w:val="65DC0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63B6"/>
    <w:multiLevelType w:val="hybridMultilevel"/>
    <w:tmpl w:val="0A78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C7F84"/>
    <w:multiLevelType w:val="hybridMultilevel"/>
    <w:tmpl w:val="80CA6C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C794D"/>
    <w:multiLevelType w:val="hybridMultilevel"/>
    <w:tmpl w:val="BFF6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75FCB"/>
    <w:multiLevelType w:val="hybridMultilevel"/>
    <w:tmpl w:val="5CA24D9E"/>
    <w:lvl w:ilvl="0" w:tplc="04090001">
      <w:start w:val="1"/>
      <w:numFmt w:val="bullet"/>
      <w:lvlText w:val=""/>
      <w:lvlJc w:val="left"/>
      <w:pPr>
        <w:ind w:left="32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00DE6"/>
    <w:multiLevelType w:val="hybridMultilevel"/>
    <w:tmpl w:val="B9929006"/>
    <w:lvl w:ilvl="0" w:tplc="EE60A074">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E701A"/>
    <w:multiLevelType w:val="hybridMultilevel"/>
    <w:tmpl w:val="CF8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492"/>
    <w:multiLevelType w:val="hybridMultilevel"/>
    <w:tmpl w:val="125A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27E34"/>
    <w:multiLevelType w:val="hybridMultilevel"/>
    <w:tmpl w:val="078A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613A3"/>
    <w:multiLevelType w:val="hybridMultilevel"/>
    <w:tmpl w:val="1118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10FF4"/>
    <w:multiLevelType w:val="hybridMultilevel"/>
    <w:tmpl w:val="B30E9424"/>
    <w:lvl w:ilvl="0" w:tplc="04090001">
      <w:start w:val="1"/>
      <w:numFmt w:val="bullet"/>
      <w:lvlText w:val=""/>
      <w:lvlJc w:val="left"/>
      <w:pPr>
        <w:ind w:left="1080" w:hanging="360"/>
      </w:pPr>
      <w:rPr>
        <w:rFonts w:ascii="Symbol" w:hAnsi="Symbol" w:hint="default"/>
      </w:rPr>
    </w:lvl>
    <w:lvl w:ilvl="1" w:tplc="D72E8418">
      <w:numFmt w:val="bullet"/>
      <w:lvlText w:val="·"/>
      <w:lvlJc w:val="left"/>
      <w:pPr>
        <w:ind w:left="2000" w:hanging="5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61802"/>
    <w:multiLevelType w:val="hybridMultilevel"/>
    <w:tmpl w:val="A086C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7724BC"/>
    <w:multiLevelType w:val="hybridMultilevel"/>
    <w:tmpl w:val="73CA81E8"/>
    <w:lvl w:ilvl="0" w:tplc="0409000F">
      <w:start w:val="1"/>
      <w:numFmt w:val="decimal"/>
      <w:lvlText w:val="%1."/>
      <w:lvlJc w:val="left"/>
      <w:pPr>
        <w:ind w:left="1080" w:hanging="360"/>
      </w:pPr>
      <w:rPr>
        <w:rFonts w:hint="default"/>
      </w:rPr>
    </w:lvl>
    <w:lvl w:ilvl="1" w:tplc="06CAB640">
      <w:numFmt w:val="bullet"/>
      <w:lvlText w:val=""/>
      <w:lvlJc w:val="left"/>
      <w:pPr>
        <w:ind w:left="1820" w:hanging="380"/>
      </w:pPr>
      <w:rPr>
        <w:rFonts w:ascii="Symbol" w:eastAsia="Times New Roman" w:hAnsi="Symbol"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E42663"/>
    <w:multiLevelType w:val="hybridMultilevel"/>
    <w:tmpl w:val="B1D0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707979"/>
    <w:multiLevelType w:val="hybridMultilevel"/>
    <w:tmpl w:val="D73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24448"/>
    <w:multiLevelType w:val="multilevel"/>
    <w:tmpl w:val="6A7E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A6051"/>
    <w:multiLevelType w:val="hybridMultilevel"/>
    <w:tmpl w:val="A3C8C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E17C63"/>
    <w:multiLevelType w:val="hybridMultilevel"/>
    <w:tmpl w:val="8ED0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C5E10"/>
    <w:multiLevelType w:val="hybridMultilevel"/>
    <w:tmpl w:val="90C4252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4" w15:restartNumberingAfterBreak="0">
    <w:nsid w:val="567752A6"/>
    <w:multiLevelType w:val="hybridMultilevel"/>
    <w:tmpl w:val="C4CEBFD2"/>
    <w:lvl w:ilvl="0" w:tplc="57C48B22">
      <w:start w:val="34"/>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B7F54"/>
    <w:multiLevelType w:val="hybridMultilevel"/>
    <w:tmpl w:val="3D4030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715ACF"/>
    <w:multiLevelType w:val="multilevel"/>
    <w:tmpl w:val="11B0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2F393D"/>
    <w:multiLevelType w:val="hybridMultilevel"/>
    <w:tmpl w:val="4126A8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3CE29C8"/>
    <w:multiLevelType w:val="hybridMultilevel"/>
    <w:tmpl w:val="4CD86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E61D92"/>
    <w:multiLevelType w:val="hybridMultilevel"/>
    <w:tmpl w:val="2E2230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8B2C06"/>
    <w:multiLevelType w:val="hybridMultilevel"/>
    <w:tmpl w:val="46F6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53AD3"/>
    <w:multiLevelType w:val="hybridMultilevel"/>
    <w:tmpl w:val="EB0A89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F603AB"/>
    <w:multiLevelType w:val="hybridMultilevel"/>
    <w:tmpl w:val="CA9A0746"/>
    <w:lvl w:ilvl="0" w:tplc="0409000F">
      <w:start w:val="1"/>
      <w:numFmt w:val="decimal"/>
      <w:lvlText w:val="%1."/>
      <w:lvlJc w:val="left"/>
      <w:pPr>
        <w:ind w:left="720" w:hanging="360"/>
      </w:pPr>
    </w:lvl>
    <w:lvl w:ilvl="1" w:tplc="B95CA2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2C2AB8"/>
    <w:multiLevelType w:val="hybridMultilevel"/>
    <w:tmpl w:val="1E808E22"/>
    <w:lvl w:ilvl="0" w:tplc="EE60A074">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A0C5E"/>
    <w:multiLevelType w:val="hybridMultilevel"/>
    <w:tmpl w:val="546050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5E7A"/>
    <w:multiLevelType w:val="hybridMultilevel"/>
    <w:tmpl w:val="592C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4E27A7"/>
    <w:multiLevelType w:val="hybridMultilevel"/>
    <w:tmpl w:val="FA506AA0"/>
    <w:lvl w:ilvl="0" w:tplc="EAB8422C">
      <w:start w:val="4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1141B"/>
    <w:multiLevelType w:val="hybridMultilevel"/>
    <w:tmpl w:val="280CB9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649F8"/>
    <w:multiLevelType w:val="hybridMultilevel"/>
    <w:tmpl w:val="EAEAB57C"/>
    <w:lvl w:ilvl="0" w:tplc="EE60A074">
      <w:start w:val="1"/>
      <w:numFmt w:val="decimal"/>
      <w:lvlText w:val="%1."/>
      <w:lvlJc w:val="left"/>
      <w:pPr>
        <w:ind w:left="3240" w:hanging="360"/>
      </w:pPr>
      <w:rPr>
        <w:b w:val="0"/>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58957B1"/>
    <w:multiLevelType w:val="hybridMultilevel"/>
    <w:tmpl w:val="EC0067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ED3DAE"/>
    <w:multiLevelType w:val="hybridMultilevel"/>
    <w:tmpl w:val="03D2D82C"/>
    <w:lvl w:ilvl="0" w:tplc="EE60A074">
      <w:start w:val="1"/>
      <w:numFmt w:val="decimal"/>
      <w:lvlText w:val="%1."/>
      <w:lvlJc w:val="left"/>
      <w:pPr>
        <w:ind w:left="252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8687DEB"/>
    <w:multiLevelType w:val="hybridMultilevel"/>
    <w:tmpl w:val="F6C47FFC"/>
    <w:lvl w:ilvl="0" w:tplc="EE60A074">
      <w:start w:val="1"/>
      <w:numFmt w:val="decimal"/>
      <w:lvlText w:val="%1."/>
      <w:lvlJc w:val="left"/>
      <w:pPr>
        <w:ind w:left="36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0F2011"/>
    <w:multiLevelType w:val="hybridMultilevel"/>
    <w:tmpl w:val="E27093F4"/>
    <w:lvl w:ilvl="0" w:tplc="04090001">
      <w:start w:val="1"/>
      <w:numFmt w:val="bullet"/>
      <w:lvlText w:val=""/>
      <w:lvlJc w:val="left"/>
      <w:pPr>
        <w:ind w:left="360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6"/>
  </w:num>
  <w:num w:numId="4">
    <w:abstractNumId w:val="22"/>
  </w:num>
  <w:num w:numId="5">
    <w:abstractNumId w:val="21"/>
  </w:num>
  <w:num w:numId="6">
    <w:abstractNumId w:val="18"/>
  </w:num>
  <w:num w:numId="7">
    <w:abstractNumId w:val="5"/>
  </w:num>
  <w:num w:numId="8">
    <w:abstractNumId w:val="30"/>
  </w:num>
  <w:num w:numId="9">
    <w:abstractNumId w:val="31"/>
  </w:num>
  <w:num w:numId="10">
    <w:abstractNumId w:val="37"/>
  </w:num>
  <w:num w:numId="11">
    <w:abstractNumId w:val="7"/>
  </w:num>
  <w:num w:numId="12">
    <w:abstractNumId w:val="17"/>
  </w:num>
  <w:num w:numId="13">
    <w:abstractNumId w:val="34"/>
  </w:num>
  <w:num w:numId="14">
    <w:abstractNumId w:val="3"/>
  </w:num>
  <w:num w:numId="15">
    <w:abstractNumId w:val="29"/>
  </w:num>
  <w:num w:numId="16">
    <w:abstractNumId w:val="25"/>
  </w:num>
  <w:num w:numId="17">
    <w:abstractNumId w:val="39"/>
  </w:num>
  <w:num w:numId="18">
    <w:abstractNumId w:val="32"/>
  </w:num>
  <w:num w:numId="19">
    <w:abstractNumId w:val="20"/>
  </w:num>
  <w:num w:numId="20">
    <w:abstractNumId w:val="4"/>
  </w:num>
  <w:num w:numId="21">
    <w:abstractNumId w:val="26"/>
  </w:num>
  <w:num w:numId="22">
    <w:abstractNumId w:val="0"/>
  </w:num>
  <w:num w:numId="23">
    <w:abstractNumId w:val="38"/>
  </w:num>
  <w:num w:numId="24">
    <w:abstractNumId w:val="13"/>
  </w:num>
  <w:num w:numId="25">
    <w:abstractNumId w:val="24"/>
  </w:num>
  <w:num w:numId="26">
    <w:abstractNumId w:val="36"/>
  </w:num>
  <w:num w:numId="27">
    <w:abstractNumId w:val="28"/>
  </w:num>
  <w:num w:numId="28">
    <w:abstractNumId w:val="33"/>
  </w:num>
  <w:num w:numId="29">
    <w:abstractNumId w:val="9"/>
  </w:num>
  <w:num w:numId="30">
    <w:abstractNumId w:val="41"/>
  </w:num>
  <w:num w:numId="31">
    <w:abstractNumId w:val="10"/>
  </w:num>
  <w:num w:numId="32">
    <w:abstractNumId w:val="40"/>
  </w:num>
  <w:num w:numId="33">
    <w:abstractNumId w:val="12"/>
  </w:num>
  <w:num w:numId="34">
    <w:abstractNumId w:val="42"/>
  </w:num>
  <w:num w:numId="35">
    <w:abstractNumId w:val="23"/>
  </w:num>
  <w:num w:numId="36">
    <w:abstractNumId w:val="27"/>
  </w:num>
  <w:num w:numId="37">
    <w:abstractNumId w:val="14"/>
  </w:num>
  <w:num w:numId="38">
    <w:abstractNumId w:val="16"/>
  </w:num>
  <w:num w:numId="39">
    <w:abstractNumId w:val="1"/>
  </w:num>
  <w:num w:numId="40">
    <w:abstractNumId w:val="11"/>
  </w:num>
  <w:num w:numId="41">
    <w:abstractNumId w:val="35"/>
  </w:num>
  <w:num w:numId="42">
    <w:abstractNumId w:val="1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1E"/>
    <w:rsid w:val="0000120D"/>
    <w:rsid w:val="00027399"/>
    <w:rsid w:val="00027F88"/>
    <w:rsid w:val="00044E39"/>
    <w:rsid w:val="000543DB"/>
    <w:rsid w:val="0007108E"/>
    <w:rsid w:val="00082D68"/>
    <w:rsid w:val="00085B92"/>
    <w:rsid w:val="0009673C"/>
    <w:rsid w:val="000A7813"/>
    <w:rsid w:val="000B0232"/>
    <w:rsid w:val="000B20E5"/>
    <w:rsid w:val="000C3BAF"/>
    <w:rsid w:val="000C4636"/>
    <w:rsid w:val="000C4DA2"/>
    <w:rsid w:val="000E3530"/>
    <w:rsid w:val="00105C9B"/>
    <w:rsid w:val="00153D4C"/>
    <w:rsid w:val="00161770"/>
    <w:rsid w:val="00182CD2"/>
    <w:rsid w:val="00196096"/>
    <w:rsid w:val="00197220"/>
    <w:rsid w:val="001E2F0D"/>
    <w:rsid w:val="00221A7E"/>
    <w:rsid w:val="00223C02"/>
    <w:rsid w:val="00234B4E"/>
    <w:rsid w:val="00241664"/>
    <w:rsid w:val="00262153"/>
    <w:rsid w:val="00270FCF"/>
    <w:rsid w:val="0027360B"/>
    <w:rsid w:val="002759DB"/>
    <w:rsid w:val="00276274"/>
    <w:rsid w:val="0028056B"/>
    <w:rsid w:val="002A0907"/>
    <w:rsid w:val="002D5D12"/>
    <w:rsid w:val="002D7BDB"/>
    <w:rsid w:val="002F1A9B"/>
    <w:rsid w:val="003278B8"/>
    <w:rsid w:val="003320F2"/>
    <w:rsid w:val="0036039D"/>
    <w:rsid w:val="00372B7A"/>
    <w:rsid w:val="00382226"/>
    <w:rsid w:val="003974AB"/>
    <w:rsid w:val="003F664C"/>
    <w:rsid w:val="00414D27"/>
    <w:rsid w:val="00415113"/>
    <w:rsid w:val="004248AA"/>
    <w:rsid w:val="00434CEE"/>
    <w:rsid w:val="0043703A"/>
    <w:rsid w:val="00453349"/>
    <w:rsid w:val="0046016E"/>
    <w:rsid w:val="00463794"/>
    <w:rsid w:val="004752A7"/>
    <w:rsid w:val="004760EA"/>
    <w:rsid w:val="00477CE1"/>
    <w:rsid w:val="00481987"/>
    <w:rsid w:val="00483F1E"/>
    <w:rsid w:val="004A3E78"/>
    <w:rsid w:val="004B272C"/>
    <w:rsid w:val="004C7F64"/>
    <w:rsid w:val="00505D3A"/>
    <w:rsid w:val="00505D8E"/>
    <w:rsid w:val="00544848"/>
    <w:rsid w:val="00545883"/>
    <w:rsid w:val="00551783"/>
    <w:rsid w:val="005542F7"/>
    <w:rsid w:val="00561A11"/>
    <w:rsid w:val="005869B7"/>
    <w:rsid w:val="005B6001"/>
    <w:rsid w:val="006460F6"/>
    <w:rsid w:val="00647D56"/>
    <w:rsid w:val="006774B3"/>
    <w:rsid w:val="00683640"/>
    <w:rsid w:val="006848ED"/>
    <w:rsid w:val="00692734"/>
    <w:rsid w:val="006B67F2"/>
    <w:rsid w:val="006D0BB1"/>
    <w:rsid w:val="006E19F3"/>
    <w:rsid w:val="006F08C2"/>
    <w:rsid w:val="00702C63"/>
    <w:rsid w:val="007215AB"/>
    <w:rsid w:val="00751D7F"/>
    <w:rsid w:val="00761636"/>
    <w:rsid w:val="00763A1F"/>
    <w:rsid w:val="00764C0D"/>
    <w:rsid w:val="007734FF"/>
    <w:rsid w:val="00791428"/>
    <w:rsid w:val="007A3A45"/>
    <w:rsid w:val="007E0817"/>
    <w:rsid w:val="008005B7"/>
    <w:rsid w:val="00806DC5"/>
    <w:rsid w:val="008256D6"/>
    <w:rsid w:val="0085012E"/>
    <w:rsid w:val="0087216B"/>
    <w:rsid w:val="008B1A65"/>
    <w:rsid w:val="008B2730"/>
    <w:rsid w:val="008F4BEC"/>
    <w:rsid w:val="00915825"/>
    <w:rsid w:val="00916A4D"/>
    <w:rsid w:val="0092718C"/>
    <w:rsid w:val="009279B0"/>
    <w:rsid w:val="00927EEF"/>
    <w:rsid w:val="00952464"/>
    <w:rsid w:val="00955F9A"/>
    <w:rsid w:val="00964FA9"/>
    <w:rsid w:val="009705BA"/>
    <w:rsid w:val="00977EB1"/>
    <w:rsid w:val="009A4C98"/>
    <w:rsid w:val="009A7D28"/>
    <w:rsid w:val="009C69CD"/>
    <w:rsid w:val="009F441C"/>
    <w:rsid w:val="00A1194A"/>
    <w:rsid w:val="00A33232"/>
    <w:rsid w:val="00A40B1E"/>
    <w:rsid w:val="00A94384"/>
    <w:rsid w:val="00A97A57"/>
    <w:rsid w:val="00AA290D"/>
    <w:rsid w:val="00AA4F4B"/>
    <w:rsid w:val="00AC27D0"/>
    <w:rsid w:val="00AE38C3"/>
    <w:rsid w:val="00B0518B"/>
    <w:rsid w:val="00B63D78"/>
    <w:rsid w:val="00BA257F"/>
    <w:rsid w:val="00BA481F"/>
    <w:rsid w:val="00BC62F9"/>
    <w:rsid w:val="00BE5C54"/>
    <w:rsid w:val="00BE672A"/>
    <w:rsid w:val="00C02F4E"/>
    <w:rsid w:val="00C13B41"/>
    <w:rsid w:val="00C33178"/>
    <w:rsid w:val="00C61FE7"/>
    <w:rsid w:val="00C65072"/>
    <w:rsid w:val="00C65609"/>
    <w:rsid w:val="00C66F8B"/>
    <w:rsid w:val="00CA0185"/>
    <w:rsid w:val="00CB0E70"/>
    <w:rsid w:val="00CB4094"/>
    <w:rsid w:val="00CB5525"/>
    <w:rsid w:val="00CC565C"/>
    <w:rsid w:val="00CC6A50"/>
    <w:rsid w:val="00CF1613"/>
    <w:rsid w:val="00D11EAE"/>
    <w:rsid w:val="00D34CF9"/>
    <w:rsid w:val="00D64F02"/>
    <w:rsid w:val="00D760CA"/>
    <w:rsid w:val="00DB26EE"/>
    <w:rsid w:val="00DB6727"/>
    <w:rsid w:val="00DE3FE8"/>
    <w:rsid w:val="00DE527C"/>
    <w:rsid w:val="00DF202B"/>
    <w:rsid w:val="00DF512E"/>
    <w:rsid w:val="00E12C05"/>
    <w:rsid w:val="00E20877"/>
    <w:rsid w:val="00E82B50"/>
    <w:rsid w:val="00EB2EA0"/>
    <w:rsid w:val="00EE2FDA"/>
    <w:rsid w:val="00EF603F"/>
    <w:rsid w:val="00F059B3"/>
    <w:rsid w:val="00F15342"/>
    <w:rsid w:val="00F15756"/>
    <w:rsid w:val="00F3225E"/>
    <w:rsid w:val="00F36A7B"/>
    <w:rsid w:val="00F41629"/>
    <w:rsid w:val="00F464D0"/>
    <w:rsid w:val="00F57A3D"/>
    <w:rsid w:val="00FB7AF4"/>
    <w:rsid w:val="00FF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9AD25A"/>
  <w15:chartTrackingRefBased/>
  <w15:docId w15:val="{68012C14-ECBB-4773-861B-3F4D14DA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1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1A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0B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6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096"/>
  </w:style>
  <w:style w:type="paragraph" w:styleId="Footer">
    <w:name w:val="footer"/>
    <w:basedOn w:val="Normal"/>
    <w:link w:val="FooterChar"/>
    <w:unhideWhenUsed/>
    <w:rsid w:val="00196096"/>
    <w:pPr>
      <w:tabs>
        <w:tab w:val="center" w:pos="4680"/>
        <w:tab w:val="right" w:pos="9360"/>
      </w:tabs>
      <w:spacing w:after="0" w:line="240" w:lineRule="auto"/>
    </w:pPr>
  </w:style>
  <w:style w:type="character" w:customStyle="1" w:styleId="FooterChar">
    <w:name w:val="Footer Char"/>
    <w:basedOn w:val="DefaultParagraphFont"/>
    <w:link w:val="Footer"/>
    <w:rsid w:val="00196096"/>
  </w:style>
  <w:style w:type="paragraph" w:customStyle="1" w:styleId="BasicParagraph">
    <w:name w:val="[Basic Paragraph]"/>
    <w:basedOn w:val="Normal"/>
    <w:uiPriority w:val="99"/>
    <w:rsid w:val="00196096"/>
    <w:pPr>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styleId="ListParagraph">
    <w:name w:val="List Paragraph"/>
    <w:basedOn w:val="Normal"/>
    <w:uiPriority w:val="34"/>
    <w:qFormat/>
    <w:rsid w:val="00196096"/>
    <w:pPr>
      <w:ind w:left="720"/>
      <w:contextualSpacing/>
    </w:pPr>
  </w:style>
  <w:style w:type="character" w:customStyle="1" w:styleId="Heading2Char">
    <w:name w:val="Heading 2 Char"/>
    <w:basedOn w:val="DefaultParagraphFont"/>
    <w:link w:val="Heading2"/>
    <w:uiPriority w:val="9"/>
    <w:rsid w:val="002F1A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1A9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6039D"/>
    <w:rPr>
      <w:color w:val="0000FF"/>
      <w:u w:val="single"/>
    </w:rPr>
  </w:style>
  <w:style w:type="character" w:customStyle="1" w:styleId="x193iq5w">
    <w:name w:val="x193iq5w"/>
    <w:basedOn w:val="DefaultParagraphFont"/>
    <w:rsid w:val="00F57A3D"/>
  </w:style>
  <w:style w:type="paragraph" w:styleId="BalloonText">
    <w:name w:val="Balloon Text"/>
    <w:basedOn w:val="Normal"/>
    <w:link w:val="BalloonTextChar"/>
    <w:uiPriority w:val="99"/>
    <w:semiHidden/>
    <w:unhideWhenUsed/>
    <w:rsid w:val="00646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F6"/>
    <w:rPr>
      <w:rFonts w:ascii="Segoe UI" w:hAnsi="Segoe UI" w:cs="Segoe UI"/>
      <w:sz w:val="18"/>
      <w:szCs w:val="18"/>
    </w:rPr>
  </w:style>
  <w:style w:type="paragraph" w:styleId="Title">
    <w:name w:val="Title"/>
    <w:basedOn w:val="Normal"/>
    <w:next w:val="Normal"/>
    <w:link w:val="TitleChar"/>
    <w:uiPriority w:val="10"/>
    <w:qFormat/>
    <w:rsid w:val="00434C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CE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434CEE"/>
    <w:rPr>
      <w:i/>
      <w:iCs/>
      <w:color w:val="404040" w:themeColor="text1" w:themeTint="BF"/>
    </w:rPr>
  </w:style>
  <w:style w:type="character" w:customStyle="1" w:styleId="Heading1Char">
    <w:name w:val="Heading 1 Char"/>
    <w:basedOn w:val="DefaultParagraphFont"/>
    <w:link w:val="Heading1"/>
    <w:uiPriority w:val="9"/>
    <w:rsid w:val="00434CE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55F9A"/>
    <w:rPr>
      <w:color w:val="605E5C"/>
      <w:shd w:val="clear" w:color="auto" w:fill="E1DFDD"/>
    </w:rPr>
  </w:style>
  <w:style w:type="paragraph" w:customStyle="1" w:styleId="Pa2">
    <w:name w:val="Pa2"/>
    <w:basedOn w:val="Normal"/>
    <w:next w:val="Normal"/>
    <w:uiPriority w:val="99"/>
    <w:rsid w:val="00551783"/>
    <w:pPr>
      <w:autoSpaceDE w:val="0"/>
      <w:autoSpaceDN w:val="0"/>
      <w:adjustRightInd w:val="0"/>
      <w:spacing w:after="0" w:line="241" w:lineRule="atLeast"/>
    </w:pPr>
    <w:rPr>
      <w:rFonts w:ascii="Adobe Garamond Pro" w:eastAsia="MS Mincho" w:hAnsi="Adobe Garamond Pro" w:cs="Times New Roman"/>
      <w:sz w:val="24"/>
      <w:szCs w:val="24"/>
    </w:rPr>
  </w:style>
  <w:style w:type="character" w:styleId="Emphasis">
    <w:name w:val="Emphasis"/>
    <w:basedOn w:val="DefaultParagraphFont"/>
    <w:uiPriority w:val="20"/>
    <w:qFormat/>
    <w:rsid w:val="007734FF"/>
    <w:rPr>
      <w:i/>
      <w:iCs/>
    </w:rPr>
  </w:style>
  <w:style w:type="character" w:styleId="Strong">
    <w:name w:val="Strong"/>
    <w:basedOn w:val="DefaultParagraphFont"/>
    <w:uiPriority w:val="22"/>
    <w:qFormat/>
    <w:rsid w:val="00161770"/>
    <w:rPr>
      <w:b/>
      <w:bCs/>
    </w:rPr>
  </w:style>
  <w:style w:type="character" w:customStyle="1" w:styleId="il">
    <w:name w:val="il"/>
    <w:basedOn w:val="DefaultParagraphFont"/>
    <w:rsid w:val="00F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4375">
      <w:bodyDiv w:val="1"/>
      <w:marLeft w:val="0"/>
      <w:marRight w:val="0"/>
      <w:marTop w:val="0"/>
      <w:marBottom w:val="0"/>
      <w:divBdr>
        <w:top w:val="none" w:sz="0" w:space="0" w:color="auto"/>
        <w:left w:val="none" w:sz="0" w:space="0" w:color="auto"/>
        <w:bottom w:val="none" w:sz="0" w:space="0" w:color="auto"/>
        <w:right w:val="none" w:sz="0" w:space="0" w:color="auto"/>
      </w:divBdr>
    </w:div>
    <w:div w:id="781192348">
      <w:bodyDiv w:val="1"/>
      <w:marLeft w:val="0"/>
      <w:marRight w:val="0"/>
      <w:marTop w:val="0"/>
      <w:marBottom w:val="0"/>
      <w:divBdr>
        <w:top w:val="none" w:sz="0" w:space="0" w:color="auto"/>
        <w:left w:val="none" w:sz="0" w:space="0" w:color="auto"/>
        <w:bottom w:val="none" w:sz="0" w:space="0" w:color="auto"/>
        <w:right w:val="none" w:sz="0" w:space="0" w:color="auto"/>
      </w:divBdr>
    </w:div>
    <w:div w:id="1022704741">
      <w:bodyDiv w:val="1"/>
      <w:marLeft w:val="0"/>
      <w:marRight w:val="0"/>
      <w:marTop w:val="0"/>
      <w:marBottom w:val="0"/>
      <w:divBdr>
        <w:top w:val="none" w:sz="0" w:space="0" w:color="auto"/>
        <w:left w:val="none" w:sz="0" w:space="0" w:color="auto"/>
        <w:bottom w:val="none" w:sz="0" w:space="0" w:color="auto"/>
        <w:right w:val="none" w:sz="0" w:space="0" w:color="auto"/>
      </w:divBdr>
    </w:div>
    <w:div w:id="1049299082">
      <w:bodyDiv w:val="1"/>
      <w:marLeft w:val="0"/>
      <w:marRight w:val="0"/>
      <w:marTop w:val="0"/>
      <w:marBottom w:val="0"/>
      <w:divBdr>
        <w:top w:val="none" w:sz="0" w:space="0" w:color="auto"/>
        <w:left w:val="none" w:sz="0" w:space="0" w:color="auto"/>
        <w:bottom w:val="none" w:sz="0" w:space="0" w:color="auto"/>
        <w:right w:val="none" w:sz="0" w:space="0" w:color="auto"/>
      </w:divBdr>
    </w:div>
    <w:div w:id="1199048359">
      <w:bodyDiv w:val="1"/>
      <w:marLeft w:val="0"/>
      <w:marRight w:val="0"/>
      <w:marTop w:val="0"/>
      <w:marBottom w:val="0"/>
      <w:divBdr>
        <w:top w:val="none" w:sz="0" w:space="0" w:color="auto"/>
        <w:left w:val="none" w:sz="0" w:space="0" w:color="auto"/>
        <w:bottom w:val="none" w:sz="0" w:space="0" w:color="auto"/>
        <w:right w:val="none" w:sz="0" w:space="0" w:color="auto"/>
      </w:divBdr>
    </w:div>
    <w:div w:id="1438519589">
      <w:bodyDiv w:val="1"/>
      <w:marLeft w:val="0"/>
      <w:marRight w:val="0"/>
      <w:marTop w:val="0"/>
      <w:marBottom w:val="0"/>
      <w:divBdr>
        <w:top w:val="none" w:sz="0" w:space="0" w:color="auto"/>
        <w:left w:val="none" w:sz="0" w:space="0" w:color="auto"/>
        <w:bottom w:val="none" w:sz="0" w:space="0" w:color="auto"/>
        <w:right w:val="none" w:sz="0" w:space="0" w:color="auto"/>
      </w:divBdr>
    </w:div>
    <w:div w:id="1694114110">
      <w:bodyDiv w:val="1"/>
      <w:marLeft w:val="0"/>
      <w:marRight w:val="0"/>
      <w:marTop w:val="0"/>
      <w:marBottom w:val="0"/>
      <w:divBdr>
        <w:top w:val="none" w:sz="0" w:space="0" w:color="auto"/>
        <w:left w:val="none" w:sz="0" w:space="0" w:color="auto"/>
        <w:bottom w:val="none" w:sz="0" w:space="0" w:color="auto"/>
        <w:right w:val="none" w:sz="0" w:space="0" w:color="auto"/>
      </w:divBdr>
    </w:div>
    <w:div w:id="1884442850">
      <w:bodyDiv w:val="1"/>
      <w:marLeft w:val="0"/>
      <w:marRight w:val="0"/>
      <w:marTop w:val="0"/>
      <w:marBottom w:val="0"/>
      <w:divBdr>
        <w:top w:val="none" w:sz="0" w:space="0" w:color="auto"/>
        <w:left w:val="none" w:sz="0" w:space="0" w:color="auto"/>
        <w:bottom w:val="none" w:sz="0" w:space="0" w:color="auto"/>
        <w:right w:val="none" w:sz="0" w:space="0" w:color="auto"/>
      </w:divBdr>
    </w:div>
    <w:div w:id="1932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XDisabil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9</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Borel</dc:creator>
  <cp:keywords/>
  <dc:description/>
  <cp:lastModifiedBy>Laura Perna</cp:lastModifiedBy>
  <cp:revision>21</cp:revision>
  <dcterms:created xsi:type="dcterms:W3CDTF">2023-04-16T15:40:00Z</dcterms:created>
  <dcterms:modified xsi:type="dcterms:W3CDTF">2023-06-16T21:59:00Z</dcterms:modified>
</cp:coreProperties>
</file>